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B" w:rsidRPr="005B521B" w:rsidRDefault="00F927E5" w:rsidP="0080106B">
      <w:pPr>
        <w:pStyle w:val="Default"/>
        <w:jc w:val="center"/>
        <w:rPr>
          <w:color w:val="auto"/>
          <w:sz w:val="52"/>
          <w:szCs w:val="52"/>
        </w:rPr>
      </w:pPr>
      <w:r w:rsidRPr="005B521B">
        <w:rPr>
          <w:color w:val="auto"/>
          <w:sz w:val="52"/>
          <w:szCs w:val="52"/>
        </w:rPr>
        <w:t>Tėvų, globėjų</w:t>
      </w:r>
      <w:r w:rsidR="005B521B" w:rsidRPr="005B521B">
        <w:rPr>
          <w:color w:val="auto"/>
          <w:sz w:val="52"/>
          <w:szCs w:val="52"/>
        </w:rPr>
        <w:t xml:space="preserve"> apklausa NMVA 2018</w:t>
      </w:r>
    </w:p>
    <w:p w:rsidR="00BA1798" w:rsidRDefault="00BA1798" w:rsidP="005B521B">
      <w:pPr>
        <w:pStyle w:val="Default"/>
        <w:jc w:val="center"/>
        <w:rPr>
          <w:b/>
          <w:color w:val="00863D"/>
          <w:sz w:val="44"/>
          <w:szCs w:val="44"/>
        </w:rPr>
      </w:pPr>
    </w:p>
    <w:p w:rsidR="00BA1798" w:rsidRDefault="00BA1798" w:rsidP="005B521B">
      <w:pPr>
        <w:pStyle w:val="Default"/>
        <w:jc w:val="center"/>
        <w:rPr>
          <w:b/>
          <w:color w:val="00863D"/>
          <w:sz w:val="44"/>
          <w:szCs w:val="44"/>
        </w:rPr>
      </w:pPr>
    </w:p>
    <w:p w:rsidR="005B521B" w:rsidRPr="00BD645D" w:rsidRDefault="005B521B" w:rsidP="005B521B">
      <w:pPr>
        <w:pStyle w:val="Default"/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aukščiausios vertės</w:t>
      </w:r>
    </w:p>
    <w:p w:rsidR="005B521B" w:rsidRDefault="005B521B" w:rsidP="00F927E5">
      <w:pPr>
        <w:pStyle w:val="Default"/>
        <w:rPr>
          <w:color w:val="auto"/>
          <w:sz w:val="44"/>
          <w:szCs w:val="44"/>
        </w:rPr>
      </w:pPr>
      <w:r>
        <w:rPr>
          <w:noProof/>
          <w:color w:val="auto"/>
          <w:sz w:val="44"/>
          <w:szCs w:val="44"/>
          <w:lang w:eastAsia="lt-LT"/>
        </w:rPr>
        <w:drawing>
          <wp:inline distT="0" distB="0" distL="0" distR="0" wp14:anchorId="5694668D" wp14:editId="162F05C5">
            <wp:extent cx="6120130" cy="2178868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98" w:rsidRDefault="00BA1798" w:rsidP="005B521B">
      <w:pPr>
        <w:pStyle w:val="Default"/>
        <w:jc w:val="center"/>
        <w:rPr>
          <w:b/>
          <w:color w:val="00863D"/>
          <w:sz w:val="44"/>
          <w:szCs w:val="44"/>
        </w:rPr>
      </w:pPr>
    </w:p>
    <w:p w:rsidR="005B521B" w:rsidRPr="00BD645D" w:rsidRDefault="005B521B" w:rsidP="005B521B">
      <w:pPr>
        <w:pStyle w:val="Default"/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žemiausios vertės</w:t>
      </w:r>
    </w:p>
    <w:p w:rsidR="00BA1798" w:rsidRDefault="005B521B">
      <w:r>
        <w:rPr>
          <w:noProof/>
          <w:lang w:eastAsia="lt-LT"/>
        </w:rPr>
        <w:drawing>
          <wp:inline distT="0" distB="0" distL="0" distR="0" wp14:anchorId="24FD022D" wp14:editId="19494740">
            <wp:extent cx="6120130" cy="3237714"/>
            <wp:effectExtent l="0" t="0" r="0" b="127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98" w:rsidRPr="00BA1798" w:rsidRDefault="00BA1798" w:rsidP="00BA1798"/>
    <w:p w:rsidR="00BA1798" w:rsidRDefault="00BA1798" w:rsidP="00BA1798"/>
    <w:p w:rsidR="005B521B" w:rsidRDefault="005B521B" w:rsidP="00BA1798"/>
    <w:p w:rsidR="00BA1798" w:rsidRDefault="00BA1798" w:rsidP="00BA1798"/>
    <w:p w:rsidR="00BA1798" w:rsidRDefault="00BA1798" w:rsidP="00BA1798"/>
    <w:p w:rsidR="00BA1798" w:rsidRPr="0080106B" w:rsidRDefault="00BA1798" w:rsidP="0080106B">
      <w:pPr>
        <w:jc w:val="center"/>
        <w:rPr>
          <w:rFonts w:ascii="Arial" w:hAnsi="Arial" w:cs="Arial"/>
          <w:sz w:val="52"/>
          <w:szCs w:val="52"/>
        </w:rPr>
      </w:pPr>
      <w:r w:rsidRPr="0080106B">
        <w:rPr>
          <w:rFonts w:ascii="Arial" w:hAnsi="Arial" w:cs="Arial"/>
          <w:sz w:val="52"/>
          <w:szCs w:val="52"/>
        </w:rPr>
        <w:lastRenderedPageBreak/>
        <w:t>Mokinių apklausa NMVA 2018</w:t>
      </w:r>
    </w:p>
    <w:p w:rsidR="00BA1798" w:rsidRPr="00E01D9F" w:rsidRDefault="00BA1798" w:rsidP="00BA1798">
      <w:pPr>
        <w:rPr>
          <w:sz w:val="24"/>
          <w:szCs w:val="24"/>
        </w:rPr>
      </w:pPr>
    </w:p>
    <w:p w:rsidR="00BA1798" w:rsidRPr="00BD645D" w:rsidRDefault="00BA1798" w:rsidP="00BA1798">
      <w:pPr>
        <w:pStyle w:val="Default"/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aukščiausios vertės</w:t>
      </w:r>
    </w:p>
    <w:p w:rsidR="00BA1798" w:rsidRDefault="00BA1798" w:rsidP="00BA1798">
      <w:pPr>
        <w:ind w:left="-426" w:firstLine="426"/>
        <w:rPr>
          <w:sz w:val="52"/>
          <w:szCs w:val="52"/>
        </w:rPr>
      </w:pPr>
      <w:r>
        <w:rPr>
          <w:noProof/>
          <w:sz w:val="52"/>
          <w:szCs w:val="52"/>
          <w:lang w:eastAsia="lt-LT"/>
        </w:rPr>
        <w:drawing>
          <wp:inline distT="0" distB="0" distL="0" distR="0" wp14:anchorId="2B3F1FFE" wp14:editId="2FBB2087">
            <wp:extent cx="6435562" cy="2130949"/>
            <wp:effectExtent l="0" t="0" r="3810" b="317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834" cy="213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98" w:rsidRDefault="00BA1798" w:rsidP="00BA1798"/>
    <w:p w:rsidR="00BA1798" w:rsidRPr="00BD645D" w:rsidRDefault="00BA1798" w:rsidP="00BA1798">
      <w:pPr>
        <w:pStyle w:val="Default"/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žemiausios vertės</w:t>
      </w:r>
    </w:p>
    <w:p w:rsidR="00BA1798" w:rsidRDefault="00BA1798" w:rsidP="00BA1798"/>
    <w:p w:rsidR="00BD645D" w:rsidRDefault="00BA1798" w:rsidP="00BA1798">
      <w:r>
        <w:rPr>
          <w:noProof/>
          <w:lang w:eastAsia="lt-LT"/>
        </w:rPr>
        <w:drawing>
          <wp:inline distT="0" distB="0" distL="0" distR="0" wp14:anchorId="38DB98EF" wp14:editId="5B86E403">
            <wp:extent cx="6265628" cy="3301104"/>
            <wp:effectExtent l="0" t="0" r="1905" b="0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56" cy="330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5D" w:rsidRDefault="00BD645D" w:rsidP="00BD645D"/>
    <w:p w:rsidR="00BA1798" w:rsidRDefault="00BD645D" w:rsidP="00BD645D">
      <w:pPr>
        <w:tabs>
          <w:tab w:val="left" w:pos="3469"/>
        </w:tabs>
      </w:pPr>
      <w:r>
        <w:tab/>
      </w:r>
    </w:p>
    <w:p w:rsidR="00BD645D" w:rsidRDefault="00BD645D" w:rsidP="00BD645D">
      <w:pPr>
        <w:tabs>
          <w:tab w:val="left" w:pos="3469"/>
        </w:tabs>
      </w:pPr>
    </w:p>
    <w:p w:rsidR="00BD645D" w:rsidRPr="004B2A44" w:rsidRDefault="00BD645D" w:rsidP="00BD645D">
      <w:pPr>
        <w:jc w:val="center"/>
        <w:rPr>
          <w:rFonts w:ascii="Arial" w:hAnsi="Arial" w:cs="Arial"/>
          <w:b/>
          <w:sz w:val="52"/>
          <w:szCs w:val="52"/>
        </w:rPr>
      </w:pPr>
      <w:r w:rsidRPr="004B2A44">
        <w:rPr>
          <w:rFonts w:ascii="Arial" w:hAnsi="Arial" w:cs="Arial"/>
          <w:b/>
          <w:sz w:val="52"/>
          <w:szCs w:val="52"/>
        </w:rPr>
        <w:lastRenderedPageBreak/>
        <w:t>GIMNAZIJOS VEIKLOS ĮSIVERTINIMO REZULTATAI 2018</w:t>
      </w:r>
    </w:p>
    <w:p w:rsidR="00BD645D" w:rsidRDefault="00BD645D" w:rsidP="00BD645D">
      <w:pPr>
        <w:jc w:val="center"/>
        <w:rPr>
          <w:b/>
          <w:color w:val="187223"/>
          <w:sz w:val="52"/>
          <w:szCs w:val="52"/>
        </w:rPr>
      </w:pPr>
      <w:r w:rsidRPr="004B2A44">
        <w:rPr>
          <w:b/>
          <w:color w:val="187223"/>
          <w:sz w:val="52"/>
          <w:szCs w:val="52"/>
        </w:rPr>
        <w:t>5 geriausiai įvertinti rodikliai</w:t>
      </w:r>
    </w:p>
    <w:p w:rsidR="00BD645D" w:rsidRPr="004B2A44" w:rsidRDefault="00BD645D" w:rsidP="00BD645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lt-LT"/>
        </w:rPr>
      </w:pPr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 xml:space="preserve">2. 1. 1. </w:t>
      </w:r>
      <w:proofErr w:type="spellStart"/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Ugdymo(si</w:t>
      </w:r>
      <w:proofErr w:type="spellEnd"/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) tikslai;</w:t>
      </w:r>
    </w:p>
    <w:p w:rsidR="00BD645D" w:rsidRPr="004B2A44" w:rsidRDefault="00BD645D" w:rsidP="00BD645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lt-LT"/>
        </w:rPr>
      </w:pPr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 xml:space="preserve">2. 2. 2. </w:t>
      </w:r>
      <w:proofErr w:type="spellStart"/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Ugdymo(si</w:t>
      </w:r>
      <w:proofErr w:type="spellEnd"/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) organizavimas;</w:t>
      </w:r>
    </w:p>
    <w:p w:rsidR="00BD645D" w:rsidRPr="004B2A44" w:rsidRDefault="00BD645D" w:rsidP="00BD645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lt-LT"/>
        </w:rPr>
      </w:pPr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3. 1. 2. Pastatas ir jo aplinka;</w:t>
      </w:r>
    </w:p>
    <w:p w:rsidR="00BD645D" w:rsidRPr="004B2A44" w:rsidRDefault="00BD645D" w:rsidP="00BD645D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lt-LT"/>
        </w:rPr>
      </w:pPr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4. 3. 1 Kompetencija;</w:t>
      </w:r>
    </w:p>
    <w:p w:rsidR="00BD645D" w:rsidRPr="00BD645D" w:rsidRDefault="00BD645D" w:rsidP="00BD645D">
      <w:pPr>
        <w:spacing w:line="360" w:lineRule="auto"/>
        <w:rPr>
          <w:rFonts w:ascii="Arial" w:hAnsi="Arial" w:cs="Arial"/>
          <w:b/>
          <w:color w:val="187223"/>
          <w:sz w:val="52"/>
          <w:szCs w:val="52"/>
        </w:rPr>
      </w:pPr>
      <w:r w:rsidRPr="004B2A44">
        <w:rPr>
          <w:rFonts w:ascii="Arial" w:eastAsia="Times New Roman" w:hAnsi="Arial" w:cs="Arial"/>
          <w:b/>
          <w:bCs/>
          <w:color w:val="000000" w:themeColor="dark1"/>
          <w:kern w:val="24"/>
          <w:sz w:val="48"/>
          <w:szCs w:val="48"/>
          <w:lang w:eastAsia="lt-LT"/>
        </w:rPr>
        <w:t>4. 3. 2. Nuolatinis profesinis tobulėjimas.</w:t>
      </w:r>
    </w:p>
    <w:p w:rsidR="00BD645D" w:rsidRDefault="00BD645D" w:rsidP="00BD645D">
      <w:pPr>
        <w:tabs>
          <w:tab w:val="left" w:pos="3469"/>
        </w:tabs>
        <w:rPr>
          <w:rFonts w:ascii="Arial" w:hAnsi="Arial" w:cs="Arial"/>
          <w:b/>
          <w:color w:val="187223"/>
          <w:sz w:val="48"/>
          <w:szCs w:val="48"/>
        </w:rPr>
      </w:pPr>
      <w:r w:rsidRPr="00BD645D">
        <w:rPr>
          <w:rFonts w:ascii="Franklin Gothic Medium" w:eastAsia="Times New Roman" w:hAnsi="Franklin Gothic Medium" w:cs="Arial"/>
          <w:b/>
          <w:bCs/>
          <w:color w:val="FFFFFF" w:themeColor="light1"/>
          <w:kern w:val="24"/>
          <w:sz w:val="48"/>
          <w:szCs w:val="48"/>
        </w:rPr>
        <w:t>i rodikliai</w:t>
      </w:r>
      <w:r w:rsidRPr="00BD645D">
        <w:rPr>
          <w:rFonts w:ascii="Arial" w:hAnsi="Arial" w:cs="Arial"/>
          <w:b/>
          <w:color w:val="187223"/>
          <w:sz w:val="48"/>
          <w:szCs w:val="48"/>
        </w:rPr>
        <w:t>5 žemiausiai įvertinti rodikliai</w:t>
      </w:r>
    </w:p>
    <w:p w:rsidR="00BD645D" w:rsidRP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sz w:val="48"/>
          <w:szCs w:val="48"/>
        </w:rPr>
      </w:pPr>
      <w:r w:rsidRPr="00BD645D">
        <w:rPr>
          <w:rFonts w:ascii="Arial" w:hAnsi="Arial" w:cs="Arial"/>
          <w:b/>
          <w:bCs/>
          <w:sz w:val="48"/>
          <w:szCs w:val="48"/>
        </w:rPr>
        <w:t>3. 2. 1. Mokymasis ne mokykloje;</w:t>
      </w:r>
    </w:p>
    <w:p w:rsidR="00BD645D" w:rsidRP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sz w:val="48"/>
          <w:szCs w:val="48"/>
        </w:rPr>
      </w:pPr>
      <w:r w:rsidRPr="00BD645D">
        <w:rPr>
          <w:rFonts w:ascii="Arial" w:hAnsi="Arial" w:cs="Arial"/>
          <w:b/>
          <w:bCs/>
          <w:sz w:val="48"/>
          <w:szCs w:val="48"/>
        </w:rPr>
        <w:t>4. 1. 1. Perspektyva ir bendruomenės susitarimai;</w:t>
      </w:r>
    </w:p>
    <w:p w:rsidR="00BD645D" w:rsidRP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sz w:val="48"/>
          <w:szCs w:val="48"/>
        </w:rPr>
      </w:pPr>
      <w:r w:rsidRPr="00BD645D">
        <w:rPr>
          <w:rFonts w:ascii="Arial" w:hAnsi="Arial" w:cs="Arial"/>
          <w:b/>
          <w:bCs/>
          <w:sz w:val="48"/>
          <w:szCs w:val="48"/>
        </w:rPr>
        <w:t>4. 1 . 2. Lyderystė;</w:t>
      </w:r>
    </w:p>
    <w:p w:rsidR="00BD645D" w:rsidRP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sz w:val="48"/>
          <w:szCs w:val="48"/>
        </w:rPr>
      </w:pPr>
      <w:r w:rsidRPr="00BD645D">
        <w:rPr>
          <w:rFonts w:ascii="Arial" w:hAnsi="Arial" w:cs="Arial"/>
          <w:b/>
          <w:bCs/>
          <w:sz w:val="48"/>
          <w:szCs w:val="48"/>
        </w:rPr>
        <w:t>4. 1. 3. Mokyklos savivalda;</w:t>
      </w:r>
    </w:p>
    <w:p w:rsid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bCs/>
          <w:sz w:val="48"/>
          <w:szCs w:val="48"/>
        </w:rPr>
      </w:pPr>
      <w:r w:rsidRPr="00BD645D">
        <w:rPr>
          <w:rFonts w:ascii="Arial" w:hAnsi="Arial" w:cs="Arial"/>
          <w:b/>
          <w:bCs/>
          <w:sz w:val="48"/>
          <w:szCs w:val="48"/>
        </w:rPr>
        <w:t>4. 2. 1. Veikimas kartu.</w:t>
      </w:r>
    </w:p>
    <w:p w:rsidR="00BD645D" w:rsidRDefault="00BD645D" w:rsidP="00BD645D">
      <w:pPr>
        <w:tabs>
          <w:tab w:val="left" w:pos="3469"/>
        </w:tabs>
        <w:spacing w:line="240" w:lineRule="auto"/>
        <w:rPr>
          <w:rFonts w:ascii="Arial" w:hAnsi="Arial" w:cs="Arial"/>
          <w:b/>
          <w:bCs/>
          <w:sz w:val="48"/>
          <w:szCs w:val="48"/>
        </w:rPr>
      </w:pPr>
    </w:p>
    <w:p w:rsidR="00BD645D" w:rsidRPr="00BD645D" w:rsidRDefault="00E01D9F" w:rsidP="00E01D9F">
      <w:pPr>
        <w:tabs>
          <w:tab w:val="left" w:pos="3469"/>
        </w:tabs>
        <w:spacing w:line="240" w:lineRule="auto"/>
        <w:rPr>
          <w:rFonts w:ascii="Arial" w:hAnsi="Arial" w:cs="Arial"/>
          <w:b/>
          <w:color w:val="187223"/>
          <w:sz w:val="48"/>
          <w:szCs w:val="48"/>
        </w:rPr>
      </w:pPr>
      <w:r w:rsidRPr="00E01D9F">
        <w:rPr>
          <w:rFonts w:ascii="Arial" w:hAnsi="Arial" w:cs="Arial"/>
          <w:b/>
          <w:color w:val="187223"/>
          <w:sz w:val="48"/>
          <w:szCs w:val="48"/>
        </w:rPr>
        <w:t xml:space="preserve">2019 metams tobulintinu rodikliu pasirinktas 4. 1. 1. </w:t>
      </w:r>
      <w:r w:rsidRPr="00E01D9F">
        <w:rPr>
          <w:rFonts w:ascii="Arial" w:hAnsi="Arial" w:cs="Arial"/>
          <w:b/>
          <w:bCs/>
          <w:color w:val="187223"/>
          <w:sz w:val="48"/>
          <w:szCs w:val="48"/>
        </w:rPr>
        <w:t>Perspektyva ir bendruomenės susitarimai</w:t>
      </w:r>
      <w:bookmarkStart w:id="0" w:name="_GoBack"/>
      <w:bookmarkEnd w:id="0"/>
    </w:p>
    <w:sectPr w:rsidR="00BD645D" w:rsidRPr="00BD645D" w:rsidSect="00BA1798">
      <w:pgSz w:w="11906" w:h="16838"/>
      <w:pgMar w:top="993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B9"/>
    <w:rsid w:val="001B23CE"/>
    <w:rsid w:val="002C08B9"/>
    <w:rsid w:val="005201EE"/>
    <w:rsid w:val="005B521B"/>
    <w:rsid w:val="0080106B"/>
    <w:rsid w:val="00BA1798"/>
    <w:rsid w:val="00BD645D"/>
    <w:rsid w:val="00E01D9F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5">
    <w:name w:val="heading 5"/>
    <w:basedOn w:val="prastasis"/>
    <w:link w:val="Antrat5Diagrama"/>
    <w:uiPriority w:val="9"/>
    <w:qFormat/>
    <w:rsid w:val="00F92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"/>
    <w:rsid w:val="00F927E5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customStyle="1" w:styleId="Default">
    <w:name w:val="Default"/>
    <w:rsid w:val="00F92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645D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semiHidden/>
    <w:unhideWhenUsed/>
    <w:rsid w:val="00BD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5">
    <w:name w:val="heading 5"/>
    <w:basedOn w:val="prastasis"/>
    <w:link w:val="Antrat5Diagrama"/>
    <w:uiPriority w:val="9"/>
    <w:qFormat/>
    <w:rsid w:val="00F927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uiPriority w:val="9"/>
    <w:rsid w:val="00F927E5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customStyle="1" w:styleId="Default">
    <w:name w:val="Default"/>
    <w:rsid w:val="00F927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645D"/>
    <w:rPr>
      <w:rFonts w:ascii="Tahoma" w:hAnsi="Tahoma" w:cs="Tahoma"/>
      <w:sz w:val="16"/>
      <w:szCs w:val="16"/>
    </w:rPr>
  </w:style>
  <w:style w:type="paragraph" w:styleId="prastasistinklapis">
    <w:name w:val="Normal (Web)"/>
    <w:basedOn w:val="prastasis"/>
    <w:uiPriority w:val="99"/>
    <w:semiHidden/>
    <w:unhideWhenUsed/>
    <w:rsid w:val="00BD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37_Kab</dc:creator>
  <cp:keywords/>
  <dc:description/>
  <cp:lastModifiedBy>37_Kab</cp:lastModifiedBy>
  <cp:revision>4</cp:revision>
  <dcterms:created xsi:type="dcterms:W3CDTF">2019-01-24T11:28:00Z</dcterms:created>
  <dcterms:modified xsi:type="dcterms:W3CDTF">2019-01-24T12:37:00Z</dcterms:modified>
</cp:coreProperties>
</file>