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5E27" w:rsidRPr="000354C0" w:rsidRDefault="00955E27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spacing w:line="240" w:lineRule="auto"/>
        <w:ind w:left="5040" w:firstLine="720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955E27" w:rsidRPr="000354C0" w:rsidRDefault="00064EAD">
      <w:pPr>
        <w:spacing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Šalčininkų Jano </w:t>
      </w:r>
      <w:proofErr w:type="spellStart"/>
      <w:r w:rsidRPr="000354C0">
        <w:rPr>
          <w:rFonts w:ascii="Times New Roman" w:eastAsia="Times New Roman" w:hAnsi="Times New Roman" w:cs="Times New Roman"/>
          <w:sz w:val="24"/>
          <w:szCs w:val="24"/>
        </w:rPr>
        <w:t>Sniadeckio</w:t>
      </w:r>
      <w:proofErr w:type="spellEnd"/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E27" w:rsidRPr="000354C0" w:rsidRDefault="00064EAD">
      <w:pPr>
        <w:spacing w:line="240" w:lineRule="auto"/>
        <w:ind w:left="5761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gimnazijos direktoriaus </w:t>
      </w:r>
    </w:p>
    <w:p w:rsidR="00955E27" w:rsidRPr="000354C0" w:rsidRDefault="000354C0">
      <w:pPr>
        <w:spacing w:line="240" w:lineRule="auto"/>
        <w:ind w:left="5761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2025 m.  rugsėjo </w:t>
      </w:r>
      <w:r w:rsidR="00064EAD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0354C0">
        <w:rPr>
          <w:rFonts w:ascii="Times New Roman" w:eastAsia="Times New Roman" w:hAnsi="Times New Roman" w:cs="Times New Roman"/>
          <w:sz w:val="24"/>
          <w:szCs w:val="24"/>
        </w:rPr>
        <w:t>9</w:t>
      </w:r>
      <w:r w:rsidR="00064EAD" w:rsidRPr="000354C0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955E27" w:rsidRPr="000354C0" w:rsidRDefault="00064EAD">
      <w:pPr>
        <w:spacing w:after="2040"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0354C0" w:rsidRPr="000354C0">
        <w:rPr>
          <w:rFonts w:ascii="Times New Roman" w:eastAsia="Times New Roman" w:hAnsi="Times New Roman" w:cs="Times New Roman"/>
          <w:sz w:val="24"/>
          <w:szCs w:val="24"/>
        </w:rPr>
        <w:t>469</w:t>
      </w:r>
    </w:p>
    <w:p w:rsidR="00955E27" w:rsidRPr="000354C0" w:rsidRDefault="00064EAD">
      <w:pPr>
        <w:spacing w:after="2040"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ab/>
      </w:r>
      <w:r w:rsidRPr="000354C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55E27" w:rsidRPr="000354C0" w:rsidRDefault="00064E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</w:rPr>
      </w:pPr>
      <w:r w:rsidRPr="000354C0">
        <w:rPr>
          <w:rFonts w:ascii="Times New Roman" w:eastAsia="Times New Roman" w:hAnsi="Times New Roman" w:cs="Times New Roman"/>
          <w:b/>
          <w:sz w:val="32"/>
          <w:szCs w:val="40"/>
        </w:rPr>
        <w:t xml:space="preserve">ŠALČININKŲ JANO SNIADECKIO GIMNAZIJOS </w:t>
      </w:r>
    </w:p>
    <w:p w:rsidR="00955E27" w:rsidRPr="000354C0" w:rsidRDefault="00064E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</w:rPr>
      </w:pPr>
      <w:r w:rsidRPr="000354C0">
        <w:rPr>
          <w:rFonts w:ascii="Times New Roman" w:eastAsia="Times New Roman" w:hAnsi="Times New Roman" w:cs="Times New Roman"/>
          <w:b/>
          <w:color w:val="000000"/>
          <w:sz w:val="32"/>
          <w:szCs w:val="40"/>
        </w:rPr>
        <w:t>2025-2026</w:t>
      </w:r>
      <w:r w:rsidRPr="000354C0">
        <w:rPr>
          <w:rFonts w:ascii="Times New Roman" w:eastAsia="Times New Roman" w:hAnsi="Times New Roman" w:cs="Times New Roman"/>
          <w:b/>
          <w:sz w:val="32"/>
          <w:szCs w:val="40"/>
        </w:rPr>
        <w:t xml:space="preserve"> MOKSLO METŲ </w:t>
      </w:r>
    </w:p>
    <w:p w:rsidR="00955E27" w:rsidRPr="000354C0" w:rsidRDefault="00064E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40"/>
        </w:rPr>
      </w:pPr>
      <w:r w:rsidRPr="000354C0">
        <w:rPr>
          <w:rFonts w:ascii="Times New Roman" w:eastAsia="Times New Roman" w:hAnsi="Times New Roman" w:cs="Times New Roman"/>
          <w:b/>
          <w:sz w:val="32"/>
          <w:szCs w:val="40"/>
        </w:rPr>
        <w:t xml:space="preserve">PRIEŠMOKYKLINIO UGDYMO PLANAS </w:t>
      </w: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40"/>
        </w:rPr>
      </w:pPr>
    </w:p>
    <w:p w:rsidR="00955E27" w:rsidRPr="000354C0" w:rsidRDefault="00955E27">
      <w:pPr>
        <w:spacing w:line="240" w:lineRule="auto"/>
        <w:ind w:left="4680"/>
        <w:jc w:val="center"/>
        <w:rPr>
          <w:rFonts w:ascii="Times New Roman" w:hAnsi="Times New Roman" w:cs="Times New Roman"/>
          <w:b/>
          <w:sz w:val="18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  <w:b/>
          <w:sz w:val="18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  <w:b/>
          <w:sz w:val="18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  <w:b/>
          <w:sz w:val="18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4680"/>
        <w:rPr>
          <w:rFonts w:ascii="Times New Roman" w:hAnsi="Times New Roman" w:cs="Times New Roman"/>
        </w:rPr>
      </w:pPr>
    </w:p>
    <w:p w:rsidR="00955E27" w:rsidRPr="000354C0" w:rsidRDefault="00955E27">
      <w:pPr>
        <w:spacing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/>
      <w:bookmarkEnd w:id="1"/>
    </w:p>
    <w:p w:rsidR="00955E27" w:rsidRPr="000354C0" w:rsidRDefault="00955E27">
      <w:pPr>
        <w:spacing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955E27">
      <w:pPr>
        <w:spacing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955E27">
      <w:pPr>
        <w:spacing w:line="240" w:lineRule="auto"/>
        <w:ind w:left="5761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955E27">
      <w:pPr>
        <w:tabs>
          <w:tab w:val="right" w:pos="9911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1fob9te"/>
      <w:bookmarkEnd w:id="2"/>
    </w:p>
    <w:p w:rsidR="00955E27" w:rsidRPr="000354C0" w:rsidRDefault="00064EAD">
      <w:pPr>
        <w:tabs>
          <w:tab w:val="right" w:pos="9911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hAnsi="Times New Roman" w:cs="Times New Roman"/>
        </w:rPr>
        <w:br w:type="page"/>
      </w: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spacing w:line="240" w:lineRule="auto"/>
        <w:jc w:val="center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TURINYS</w:t>
      </w: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9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8282"/>
        <w:gridCol w:w="913"/>
      </w:tblGrid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I. BENDROSIOS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NUOSTATOS ................................................................................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II. UGDYMO PLANO RENGIMAS 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III. UGDYMO PROCESO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ORGANIZAVIMAS........................................................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0354C0">
              <w:rPr>
                <w:rFonts w:ascii="Times New Roman" w:hAnsi="Times New Roman" w:cs="Times New Roman"/>
              </w:rPr>
              <w:t xml:space="preserve"> </w:t>
            </w:r>
            <w:r w:rsidRPr="000354C0">
              <w:rPr>
                <w:rFonts w:ascii="Times New Roman" w:hAnsi="Times New Roman" w:cs="Times New Roman"/>
                <w:sz w:val="24"/>
                <w:szCs w:val="24"/>
              </w:rPr>
              <w:t>UGDYMO ORGANIZAVIMAS GRUPINE MOKYMOSI FORMA NUOTOLINIU MOKYMO PROCESO ORGANIZAVIMO BŪDU IR KASDIENIU MOKYMO PROCESO ORGANIZAVIMO BŪDU</w:t>
            </w:r>
            <w:r w:rsidRPr="000354C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..............................................</w:t>
            </w:r>
            <w:r w:rsidRPr="000354C0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55E27" w:rsidRPr="000354C0" w:rsidRDefault="00955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955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955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955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955E2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r w:rsidRPr="000354C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PRIEŠMOKYKLINIO UGDYMO MOKINIŲ MOKYMOSI PASIEKIMŲ IR PAŽANGOS VERTINIMAS.......................................................................................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955E27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VI. IN</w:t>
            </w:r>
            <w:r w:rsidRPr="000354C0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 xml:space="preserve">TEGRUOJAMŲJŲ, PREVENCINIŲ IR KITŲ UGDYMO PROGRAMŲ ĮGYVENDINIMAS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955E27">
            <w:pPr>
              <w:snapToGrid w:val="0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</w:p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keepNext/>
              <w:tabs>
                <w:tab w:val="right" w:pos="991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VII. DARBAS SU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TĖVAIS.........................................................................................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pStyle w:val="Antrat1"/>
              <w:shd w:val="clear" w:color="auto" w:fill="FFFFFF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0354C0">
              <w:rPr>
                <w:rFonts w:ascii="Times New Roman" w:eastAsia="Times New Roman" w:hAnsi="Times New Roman" w:cs="Times New Roman"/>
                <w:b w:val="0"/>
                <w:smallCaps/>
                <w:sz w:val="24"/>
                <w:szCs w:val="24"/>
              </w:rPr>
              <w:t>VIII. SPECIALUSIS UGDYMAS(IS), MOKYMOSI IR ŠVIETIMO PAGALBA.....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hAnsi="Times New Roman" w:cs="Times New Roman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064E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IX. PRIEDAI..............................................................................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</w:t>
            </w:r>
          </w:p>
        </w:tc>
        <w:tc>
          <w:tcPr>
            <w:tcW w:w="913" w:type="dxa"/>
          </w:tcPr>
          <w:p w:rsidR="00955E27" w:rsidRPr="000354C0" w:rsidRDefault="00064EAD">
            <w:pPr>
              <w:jc w:val="both"/>
              <w:rPr>
                <w:rFonts w:ascii="Times New Roman" w:hAnsi="Times New Roman" w:cs="Times New Roman"/>
              </w:rPr>
            </w:pPr>
            <w:r w:rsidRPr="000354C0">
              <w:rPr>
                <w:rFonts w:ascii="Times New Roman" w:hAnsi="Times New Roman" w:cs="Times New Roman"/>
              </w:rPr>
              <w:t>8</w:t>
            </w:r>
          </w:p>
        </w:tc>
      </w:tr>
      <w:tr w:rsidR="00955E27" w:rsidRPr="000354C0">
        <w:tc>
          <w:tcPr>
            <w:tcW w:w="8282" w:type="dxa"/>
          </w:tcPr>
          <w:p w:rsidR="00955E27" w:rsidRPr="000354C0" w:rsidRDefault="00955E2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:rsidR="00955E27" w:rsidRPr="000354C0" w:rsidRDefault="00955E2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5E27" w:rsidRPr="000354C0" w:rsidRDefault="00955E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 SKYRIUS</w:t>
      </w:r>
    </w:p>
    <w:p w:rsidR="00955E27" w:rsidRPr="000354C0" w:rsidRDefault="00064E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:rsidR="00955E27" w:rsidRPr="000354C0" w:rsidRDefault="00064EAD">
      <w:pPr>
        <w:tabs>
          <w:tab w:val="left" w:pos="72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</w:p>
    <w:p w:rsidR="00955E27" w:rsidRPr="000354C0" w:rsidRDefault="00064EAD">
      <w:pPr>
        <w:widowControl/>
        <w:numPr>
          <w:ilvl w:val="1"/>
          <w:numId w:val="3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Šalčininkų Jano </w:t>
      </w:r>
      <w:proofErr w:type="spellStart"/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Sniadeckio</w:t>
      </w:r>
      <w:proofErr w:type="spellEnd"/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 gimnazijos (toliau – gimnazija) 2025–2026 mokslo metų  priešmokyklinio programos ugdymo  planas (toliau – ugdymo planas) reglamentuoja priešmokyklinio ugdymo bendrosios programos įgyvendinimą  gimnazijoje. </w:t>
      </w:r>
    </w:p>
    <w:p w:rsidR="00955E27" w:rsidRPr="000354C0" w:rsidRDefault="00064EAD">
      <w:pPr>
        <w:widowControl/>
        <w:numPr>
          <w:ilvl w:val="1"/>
          <w:numId w:val="3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Gimnazijos priešmokykl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inio ugdymo plano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tikslas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veiksmingai planuojant ir organizuojant  priešmokyklinio ugdymo programos įgyvendinimą, sudaryti sąlygas kiekvienam vaikui įgyti kompetencijų, žinių, gebėjimų ir nuostatų, padėti pasirengti sėkmingai pradėti mokytis mokykloje;</w:t>
      </w:r>
    </w:p>
    <w:p w:rsidR="00955E27" w:rsidRPr="000354C0" w:rsidRDefault="00064EAD">
      <w:pPr>
        <w:widowControl/>
        <w:numPr>
          <w:ilvl w:val="1"/>
          <w:numId w:val="3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ždaviniai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2025-2026 m. m.: </w:t>
      </w:r>
    </w:p>
    <w:p w:rsidR="00955E27" w:rsidRPr="000354C0" w:rsidRDefault="00064EAD">
      <w:pPr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atpažinti kiekvieno vaiko ugdymosi poreikius, kylančius iš asmenybės raidos tarpsnio, individualių raidos ypatumų, prigimtinių gebėjimų visumos ir sociokultūrinės aplinkos;</w:t>
      </w:r>
    </w:p>
    <w:p w:rsidR="00955E27" w:rsidRPr="000354C0" w:rsidRDefault="00064EAD">
      <w:pPr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siekiant užtikrinti kiekvieno vaiko ugdymosi sėkmę, sud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aryti galimybę vaikams skirtingais būdais pademonstruoti pasiekimus bei daromą pažangą ir juos sistemingai fiksuoti, dokumentuoti, analizuoti, vertinti ir aptarti su tėvais (globėjais) ir kitais su vaiko ugdymu susijusiais asmenimis;</w:t>
      </w:r>
    </w:p>
    <w:p w:rsidR="00955E27" w:rsidRPr="000354C0" w:rsidRDefault="00064EAD">
      <w:pPr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siekti veiksmingo tėvų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ir pedagogų bendradarbiavimo, padedančio gerinti vaikų ugdymo(</w:t>
      </w:r>
      <w:proofErr w:type="spellStart"/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si</w:t>
      </w:r>
      <w:proofErr w:type="spellEnd"/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) kokybę;</w:t>
      </w:r>
    </w:p>
    <w:p w:rsidR="00955E27" w:rsidRPr="000354C0" w:rsidRDefault="00064EAD">
      <w:pPr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sukurti vaikų poreikius ir fizinę, emocinę, intelektinę vaiko raidą atliepiančią funkcionalią, sveiką gyvenseną ugdančią aplinką;</w:t>
      </w:r>
    </w:p>
    <w:p w:rsidR="00955E27" w:rsidRPr="000354C0" w:rsidRDefault="00064EAD">
      <w:pPr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padėti vaikams adaptuotis naujoje ugdymosi aplinkoj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>e, skatinti komunikacinius, socialinius ir informacinius jų gebėjimus.</w:t>
      </w:r>
    </w:p>
    <w:p w:rsidR="00955E27" w:rsidRPr="000354C0" w:rsidRDefault="00955E27">
      <w:pPr>
        <w:widowControl/>
        <w:spacing w:line="240" w:lineRule="auto"/>
        <w:ind w:left="174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</w:p>
    <w:p w:rsidR="00955E27" w:rsidRPr="000354C0" w:rsidRDefault="00064EAD">
      <w:pPr>
        <w:spacing w:line="240" w:lineRule="auto"/>
        <w:jc w:val="center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  <w:t>I</w:t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:rsidR="00955E27" w:rsidRPr="000354C0" w:rsidRDefault="00064EAD">
      <w:pPr>
        <w:widowControl/>
        <w:spacing w:line="240" w:lineRule="auto"/>
        <w:jc w:val="center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  <w:t>UGDYMO PLANO RENGIMAS</w:t>
      </w:r>
    </w:p>
    <w:p w:rsidR="00955E27" w:rsidRPr="000354C0" w:rsidRDefault="00955E27">
      <w:pPr>
        <w:widowControl/>
        <w:spacing w:line="240" w:lineRule="auto"/>
        <w:ind w:left="17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</w:p>
    <w:p w:rsidR="00955E27" w:rsidRPr="000354C0" w:rsidRDefault="00064EAD">
      <w:pPr>
        <w:widowControl/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hAnsi="Times New Roman" w:cs="Times New Roman"/>
          <w:sz w:val="24"/>
          <w:szCs w:val="24"/>
        </w:rPr>
        <w:t>Gimnazijos ugdymo planas parengtas vadovaujantis:</w:t>
      </w:r>
    </w:p>
    <w:p w:rsidR="00955E27" w:rsidRPr="000354C0" w:rsidRDefault="00064EAD">
      <w:pPr>
        <w:widowControl/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Priešmokyklinį ugdymą gimnazija vykdo pagal vienerių metų priešmokyklinio ugdymo bendrąją programą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(toliau – Programa), patvirtintą Lietuvos Respublikos švietimo ir mokslo ministro  2022 m. rugpjūčio 24 d. Nr.V-1269 „Dėl priešmokyklinio ugdymo bendrosios programos patvirtinimo“.</w:t>
      </w:r>
    </w:p>
    <w:p w:rsidR="00955E27" w:rsidRPr="000354C0" w:rsidRDefault="00064EAD">
      <w:pPr>
        <w:widowControl/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Priešmokyklinio ugdymo organizavimo tvarkos aprašu, patvirtintu Lietuvos Re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spublikos švietimo ir mokslo ministro 2013 m. lapkričio 21 d. įsakymu Nr. V-1106 “Dėl priešmokyklinio ugdymo tvarkos aprašo patvirtinimo“ (Lietuvos Respublikos švietimo, mokslo ir sporto ministro 2021 m. gruodžio 27 d. įsakymo Nr. V-1106 redakcija).</w:t>
      </w:r>
    </w:p>
    <w:p w:rsidR="00955E27" w:rsidRPr="000354C0" w:rsidRDefault="00064EAD">
      <w:pPr>
        <w:widowControl/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Geros 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mokyklos koncepcija, patvirtinta Lietuvos Respublikos švietimo ir mokslo ministro 2015 m. gruodžio 21 d. įsakymu Nr. V-1308 „Dėl geros mokyklos koncepcijos patvirtinimo“. </w:t>
      </w:r>
    </w:p>
    <w:p w:rsidR="00955E27" w:rsidRPr="000354C0" w:rsidRDefault="00064EAD">
      <w:pPr>
        <w:widowControl/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Gimnazijoje ugdymo procesas vykdomas lenkų kalba,  programoje yra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numatytos 5 savait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inės valandos, kurios bus skirtos ugdymui lietuvių kalba.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 Užsiėmimai bus organizuojami remiantis metodine priemone “Antroji kalba ankstyvajame amžiuje” (2014 m.).</w:t>
      </w:r>
    </w:p>
    <w:p w:rsidR="00955E27" w:rsidRPr="000354C0" w:rsidRDefault="00064EAD">
      <w:pPr>
        <w:widowControl/>
        <w:numPr>
          <w:ilvl w:val="1"/>
          <w:numId w:val="2"/>
        </w:numPr>
        <w:tabs>
          <w:tab w:val="left" w:pos="1560"/>
        </w:tabs>
        <w:spacing w:line="240" w:lineRule="auto"/>
        <w:ind w:left="0"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Gimnazija  organizuodama  priešmokyklinio  ugdymo  procesą nuotoliniu būdu vadovaujasi rekome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ndacijomis  dėl  ugdymo  proceso  organizavimo  nuotoliniu  būdu, patvirtintomis  Lietuvos  Respublikos  švietimo,  mokslo  ir  sporto  ministro  2020  m.  kovo  16  d. įsakymu  Nr. V-372, mokymo  nuotoliniu  ugdymo  proceso  organizavimo  būdu  kriterijų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aprašu, patvirtintu Lietuvos Respublikos švietimo, mokslo ir sporto ministro 2020 m. liepos 2 d. įsakymu Nr. V-1006,</w:t>
      </w:r>
      <w:r w:rsidRPr="000354C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„Dėl  mokymo  nuotoliniu  ugdymo  proceso  organizavimo  būdu  kriterijų  aprašo patvirtinimo“ Lietuvos Respublikos švietimo, mokslo ir sp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orto ministro 2013 m. lapkričio 21 d. įsakymu  Nr. V-1106  „Dėl  Priešmokyklinio  ugdymo  tvarkos  aprašo  patvirtinimo“  (galiojanti suvestinė redakcija 2020-08-11)</w:t>
      </w:r>
    </w:p>
    <w:p w:rsidR="000354C0" w:rsidRDefault="000354C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III SKYRIUS </w:t>
      </w:r>
    </w:p>
    <w:p w:rsidR="00955E27" w:rsidRPr="000354C0" w:rsidRDefault="00064EA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UGDYMO PROCESO ORGANIZAVIMAS</w:t>
      </w:r>
    </w:p>
    <w:p w:rsidR="00955E27" w:rsidRPr="000354C0" w:rsidRDefault="00955E27">
      <w:pPr>
        <w:widowControl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2025–2026 mokslo metai prasideda 2025 m. rugsėj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o 1 d., baigiasi 2026 m. rugpjūčio 31 d. Ugdymo procesas prasideda 2025m. rugsėjo 1 d., baigiasi 2026 m. birželio 7 d.</w:t>
      </w:r>
      <w:r w:rsidRPr="000354C0">
        <w:rPr>
          <w:rFonts w:ascii="Times New Roman" w:eastAsia="Calibri" w:hAnsi="Times New Roman" w:cs="Times New Roman"/>
          <w:color w:val="FF0000"/>
          <w:sz w:val="24"/>
          <w:szCs w:val="24"/>
          <w:lang w:eastAsia="pl-PL" w:bidi="ar-SA"/>
        </w:rPr>
        <w:t xml:space="preserve"> 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Ugdomosios veiklos minimali trukmė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640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 valandų.</w:t>
      </w: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Priešmokyklinio ugdymo grupės veiklos trukmė per dieną – 10 val.  (nuo 7.30 val. iki 17.30 val.). Grupę lanko 5–6 metų vaikai. 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6.1. Priešmokyklinio ugdymo grupės dienotvarkė: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7.30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8.00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 - Vaikų priėmimas. Rytinė mankšta. Pusryčiai. Žaidimai pagal vaikų pomėgius, savarankiška veikla. 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8.00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12.00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-   Ryto ratas. Ugdomoji veikla grupėje. Pasirenkama individuali veikla ir veikla grupelėmis. Muzikos ir kūno kultūr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os užsiėmimai. Lietuvių kalbos užsiėmimai, anglų kalbos</w:t>
      </w:r>
      <w:r w:rsidRPr="000354C0">
        <w:rPr>
          <w:rFonts w:ascii="Times New Roman" w:hAnsi="Times New Roman" w:cs="Times New Roman"/>
        </w:rPr>
        <w:t xml:space="preserve">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užsiėmimai. Veikla </w:t>
      </w:r>
      <w:proofErr w:type="spellStart"/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logopediniame</w:t>
      </w:r>
      <w:proofErr w:type="spellEnd"/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kabinete. Veikla kieme.  Pasivaikščiojimas. Išvykos.  Gamtos stebėjimas. Tyrinėjimai. Judrieji žaidimai lauke, žaidimai pagal pomėgius.                               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                                          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12.00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12.30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-  Rankų plovimas. Stalų dengimas. Pietūs.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12.30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 xml:space="preserve">14.50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val. - Poilsio ir ramybės laikas.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15.00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15.30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- Ruošimasis pavakariams. Pavakariai.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15.30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16.00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- Nuve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iktų darbų aptarimas su vaikais. Individua</w:t>
      </w:r>
      <w:r w:rsidR="000354C0"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lus darbas su vaikais.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Pasivaikščiojimas ir žaidimai lauke.</w:t>
      </w:r>
    </w:p>
    <w:p w:rsidR="00955E27" w:rsidRPr="000354C0" w:rsidRDefault="00064EAD" w:rsidP="000354C0">
      <w:pPr>
        <w:widowControl/>
        <w:autoSpaceDE w:val="0"/>
        <w:spacing w:line="240" w:lineRule="auto"/>
        <w:ind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16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.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 xml:space="preserve">00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val. –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17.30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val. -  Žaidimai pagal pomėgius. Tėvų konsultavimas. Vaikų išleidimas į namus.</w:t>
      </w: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Ugdymas grupėje vyksta kaip vientisas procesas,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jis neskaidomas į atskiras sritis (atskirus dalykus) ir vyksta integruotai. Integruojami lietuvių kalbos</w:t>
      </w:r>
      <w:r w:rsidRPr="000354C0">
        <w:rPr>
          <w:rFonts w:ascii="Times New Roman" w:hAnsi="Times New Roman" w:cs="Times New Roman"/>
        </w:rPr>
        <w:t xml:space="preserve">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užsiėmimai (5 val. per savaitę), šokiai (1val.per savaitę), anglų kalbos</w:t>
      </w:r>
      <w:r w:rsidRPr="000354C0">
        <w:rPr>
          <w:rFonts w:ascii="Times New Roman" w:hAnsi="Times New Roman" w:cs="Times New Roman"/>
        </w:rPr>
        <w:t xml:space="preserve"> 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užsiėmimai (1val.per savaitę) Pabrėžiamas būtinų priešmokyklinio amžiaus vaik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ams kompetencijų ugdymas, o ne specifinės žinios ar siauri mokėjimai.</w:t>
      </w: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 xml:space="preserve">Priešmokyklinio ugdymo pedagogo darbo trukmė 36 val. per savaitę (30 val. tiesioginiam darbui su vaikais ir 6 val. netiesioginiam darbui – metodinei veiklai). </w:t>
      </w: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Ugdymo (</w:t>
      </w:r>
      <w:proofErr w:type="spellStart"/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si</w:t>
      </w:r>
      <w:proofErr w:type="spellEnd"/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) procesas vykst</w:t>
      </w:r>
      <w:r w:rsidRPr="000354C0">
        <w:rPr>
          <w:rFonts w:ascii="Times New Roman" w:eastAsia="Calibri" w:hAnsi="Times New Roman" w:cs="Times New Roman"/>
          <w:color w:val="000000"/>
          <w:sz w:val="24"/>
          <w:szCs w:val="24"/>
          <w:lang w:eastAsia="pl-PL" w:bidi="ar-SA"/>
        </w:rPr>
        <w:t>a lenkų kalba. Vaiko lankomumas fiksuojamas elektroniniame TAMO dienyne.</w:t>
      </w:r>
    </w:p>
    <w:p w:rsidR="00955E27" w:rsidRPr="000354C0" w:rsidRDefault="00064EAD">
      <w:pPr>
        <w:widowControl/>
        <w:numPr>
          <w:ilvl w:val="0"/>
          <w:numId w:val="2"/>
        </w:numPr>
        <w:autoSpaceDE w:val="0"/>
        <w:spacing w:line="240" w:lineRule="auto"/>
        <w:ind w:left="0" w:firstLine="113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 w:bidi="ar-SA"/>
        </w:rPr>
      </w:pP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 xml:space="preserve"> Mokiniams skiriamos </w:t>
      </w:r>
      <w:r w:rsidRPr="000354C0">
        <w:rPr>
          <w:rFonts w:ascii="Times New Roman" w:eastAsia="Calibri" w:hAnsi="Times New Roman" w:cs="Times New Roman"/>
          <w:b/>
          <w:sz w:val="24"/>
          <w:szCs w:val="24"/>
          <w:lang w:eastAsia="pl-PL" w:bidi="ar-SA"/>
        </w:rPr>
        <w:t>atostogos</w:t>
      </w:r>
      <w:r w:rsidRPr="000354C0">
        <w:rPr>
          <w:rFonts w:ascii="Times New Roman" w:eastAsia="Calibri" w:hAnsi="Times New Roman" w:cs="Times New Roman"/>
          <w:sz w:val="24"/>
          <w:szCs w:val="24"/>
          <w:lang w:eastAsia="pl-PL" w:bidi="ar-SA"/>
        </w:rPr>
        <w:t>:</w:t>
      </w:r>
    </w:p>
    <w:tbl>
      <w:tblPr>
        <w:tblW w:w="861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660"/>
        <w:gridCol w:w="2698"/>
        <w:gridCol w:w="3255"/>
      </w:tblGrid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Atostogos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Prasideda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Baigiasi</w:t>
            </w:r>
          </w:p>
        </w:tc>
      </w:tr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Rudens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lt-LT" w:bidi="ar-SA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2025 m. 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lapkričio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3 d.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2025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lapkričio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7 </w:t>
            </w:r>
            <w:proofErr w:type="gram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d..</w:t>
            </w:r>
            <w:proofErr w:type="gram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</w:tr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Žiemos (Kalėdų) 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2025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gruodžio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29 d.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2026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sausio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 d..</w:t>
            </w:r>
          </w:p>
        </w:tc>
      </w:tr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Žiemos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2026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vasario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17 d.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2026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vasario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 d.</w:t>
            </w:r>
          </w:p>
        </w:tc>
      </w:tr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Pavasario (Velykų)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2026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>balandžio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  <w:t xml:space="preserve"> 7 d.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2026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balandžio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 d.</w:t>
            </w:r>
          </w:p>
        </w:tc>
      </w:tr>
      <w:tr w:rsidR="00955E27" w:rsidRPr="000354C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Vasaros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 w:eastAsia="lt-LT" w:bidi="ar-SA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birželio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d.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E27" w:rsidRPr="000354C0" w:rsidRDefault="00064EAD">
            <w:pPr>
              <w:tabs>
                <w:tab w:val="left" w:pos="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m. </w:t>
            </w:r>
            <w:proofErr w:type="spellStart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rugpjūčio</w:t>
            </w:r>
            <w:proofErr w:type="spellEnd"/>
            <w:r w:rsidRPr="000354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31 d.</w:t>
            </w:r>
          </w:p>
        </w:tc>
      </w:tr>
    </w:tbl>
    <w:p w:rsidR="00955E27" w:rsidRPr="000354C0" w:rsidRDefault="00955E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4C0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955E27" w:rsidRPr="000354C0" w:rsidRDefault="00064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4C0">
        <w:rPr>
          <w:rFonts w:ascii="Times New Roman" w:hAnsi="Times New Roman" w:cs="Times New Roman"/>
          <w:b/>
          <w:sz w:val="24"/>
          <w:szCs w:val="24"/>
        </w:rPr>
        <w:t>UGDYMO ORGANIZAVIMAS GRUPINE MOKYMOSI FORMA NUOTOLINIU MOKYMO</w:t>
      </w:r>
      <w:r w:rsidRPr="000354C0">
        <w:rPr>
          <w:rFonts w:ascii="Times New Roman" w:hAnsi="Times New Roman" w:cs="Times New Roman"/>
          <w:b/>
          <w:sz w:val="24"/>
          <w:szCs w:val="24"/>
        </w:rPr>
        <w:t xml:space="preserve"> PROCESO ORGANIZAVIMO BŪDU IR KASDIENIU MOKYMO PROCESO ORGANIZAVIMO BŪDU</w:t>
      </w:r>
    </w:p>
    <w:p w:rsidR="00955E27" w:rsidRPr="000354C0" w:rsidRDefault="00955E27">
      <w:pPr>
        <w:tabs>
          <w:tab w:val="left" w:pos="-180"/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C0">
        <w:rPr>
          <w:rFonts w:ascii="Times New Roman" w:hAnsi="Times New Roman" w:cs="Times New Roman"/>
          <w:sz w:val="24"/>
          <w:szCs w:val="24"/>
        </w:rPr>
        <w:t>Karantino, ekstremalios situacijos, ekstremalaus įvykio ar įvykio, keliančio pavojų mokinių sveikatai ir gyvybei, laikotarpiu ar esant aplinkybėms gimnazijoje, dėl kurių ugdymo procesas negali būti organizuojamas kasdieniu mokymo proceso organizavimo būdu,</w:t>
      </w:r>
      <w:r w:rsidRPr="000354C0">
        <w:rPr>
          <w:rFonts w:ascii="Times New Roman" w:hAnsi="Times New Roman" w:cs="Times New Roman"/>
          <w:sz w:val="24"/>
          <w:szCs w:val="24"/>
        </w:rPr>
        <w:t xml:space="preserve"> vadovautis Šalčininkų Jano </w:t>
      </w:r>
      <w:proofErr w:type="spellStart"/>
      <w:r w:rsidRPr="000354C0">
        <w:rPr>
          <w:rFonts w:ascii="Times New Roman" w:hAnsi="Times New Roman" w:cs="Times New Roman"/>
          <w:sz w:val="24"/>
          <w:szCs w:val="24"/>
        </w:rPr>
        <w:t>Sniadeckio</w:t>
      </w:r>
      <w:proofErr w:type="spellEnd"/>
      <w:r w:rsidRPr="000354C0">
        <w:rPr>
          <w:rFonts w:ascii="Times New Roman" w:hAnsi="Times New Roman" w:cs="Times New Roman"/>
          <w:sz w:val="24"/>
          <w:szCs w:val="24"/>
        </w:rPr>
        <w:t xml:space="preserve"> gimnazijos 2025-2026 m. m. pradinio, pagrindinio ir vidurinio ugdymo programų bendrojo ugdymo plano penktuoju ir septintuoju skirsniu.  </w:t>
      </w:r>
    </w:p>
    <w:p w:rsidR="000354C0" w:rsidRPr="000354C0" w:rsidRDefault="000354C0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spacing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V SKYRIUS</w:t>
      </w:r>
    </w:p>
    <w:p w:rsidR="00955E27" w:rsidRPr="000354C0" w:rsidRDefault="00064EAD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PRIEŠMOKYKLINIO UGDYMO MOKINIŲ MOKYMOSI PASIEKIMŲ IR PAŽANGOS VERTINIM</w:t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AS</w:t>
      </w: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Ugdymo pasiekimų vertinimas – tai nuolatinis informacijos rinkimas ir jos panaudojimas, nustatant vaikų daromą pažangą, koreguojant, tobulinant pedagogo darbo būdus ir metodus. Nuolatinis ir sistemingas vertinimas padeda auklėtojai įžvelgti vaiko gal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imybes, nustatyti problemas ir spragas, diferencijuoti ir individualizuoti ugdymą.  Ugdymo pasiekimų vertinimas grindžiamas šiuolaikine mokymosi samprata, amžiaus tarpsnių psichologiniais ypatumais, individualiais vaiko poreikiais, atitinka ugdymo(</w:t>
      </w:r>
      <w:proofErr w:type="spellStart"/>
      <w:r w:rsidRPr="000354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eastAsia="Times New Roman" w:hAnsi="Times New Roman" w:cs="Times New Roman"/>
          <w:sz w:val="24"/>
          <w:szCs w:val="24"/>
        </w:rPr>
        <w:t>) tiks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lus.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Ugdymo pasiekimų vertinimo tikslas</w:t>
      </w:r>
      <w:r w:rsidRPr="000354C0">
        <w:rPr>
          <w:rFonts w:ascii="Times New Roman" w:hAnsi="Times New Roman" w:cs="Times New Roman"/>
          <w:sz w:val="24"/>
          <w:szCs w:val="24"/>
        </w:rPr>
        <w:t xml:space="preserve"> – paremti vaiko ugdymą(</w:t>
      </w:r>
      <w:proofErr w:type="spellStart"/>
      <w:r w:rsidRPr="000354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hAnsi="Times New Roman" w:cs="Times New Roman"/>
          <w:sz w:val="24"/>
          <w:szCs w:val="24"/>
        </w:rPr>
        <w:t>) teikiant grįžtamojo pobūdžio informaciją apie ugdymo(</w:t>
      </w:r>
      <w:proofErr w:type="spellStart"/>
      <w:r w:rsidRPr="000354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hAnsi="Times New Roman" w:cs="Times New Roman"/>
          <w:sz w:val="24"/>
          <w:szCs w:val="24"/>
        </w:rPr>
        <w:t>) pasiekimus ir pažangą, siekti, kad vaiko pasiekimų ir pažangos vertinimas sukurtų sąlygas vaikui sėkmingai augti, tobulėti, bręsti</w:t>
      </w:r>
      <w:r w:rsidRPr="000354C0">
        <w:rPr>
          <w:rFonts w:ascii="Times New Roman" w:hAnsi="Times New Roman" w:cs="Times New Roman"/>
          <w:sz w:val="24"/>
          <w:szCs w:val="24"/>
        </w:rPr>
        <w:t xml:space="preserve">. Individualiai pažangai skatinti, stebėti, vertinti skirtas formuojamasis vertinimas; vaikų pasiekimams įvertinti – apibendrinamasis vertinimas.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Vaikų pažangos ir pasiekimų vertinimo uždaviniai –  įžvelgti vaiko ugdymo(</w:t>
      </w:r>
      <w:proofErr w:type="spellStart"/>
      <w:r w:rsidRPr="000354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) galimybes, pasiekimų lygmenį,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nustatyti spragas ir problemas. Planuojant ugdymo procesą, pasirinkti tinkamiausią turinį, formas, būdus, metodus, individualizuoti ugdymą, suteikti tėvams informaciją apie vaiko ugdymą(</w:t>
      </w:r>
      <w:proofErr w:type="spellStart"/>
      <w:r w:rsidRPr="000354C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eastAsia="Times New Roman" w:hAnsi="Times New Roman" w:cs="Times New Roman"/>
          <w:sz w:val="24"/>
          <w:szCs w:val="24"/>
        </w:rPr>
        <w:t>), stiprinti ryšius tarp vaiko, tėvų ir pedagogo.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C0">
        <w:rPr>
          <w:rFonts w:ascii="Times New Roman" w:hAnsi="Times New Roman" w:cs="Times New Roman"/>
          <w:sz w:val="24"/>
          <w:szCs w:val="24"/>
        </w:rPr>
        <w:t>Vertinimo nuostat</w:t>
      </w:r>
      <w:r w:rsidRPr="000354C0">
        <w:rPr>
          <w:rFonts w:ascii="Times New Roman" w:hAnsi="Times New Roman" w:cs="Times New Roman"/>
          <w:sz w:val="24"/>
          <w:szCs w:val="24"/>
        </w:rPr>
        <w:t xml:space="preserve">os: </w:t>
      </w:r>
    </w:p>
    <w:p w:rsidR="00955E27" w:rsidRPr="000354C0" w:rsidRDefault="00064EAD">
      <w:pPr>
        <w:numPr>
          <w:ilvl w:val="1"/>
          <w:numId w:val="2"/>
        </w:numPr>
        <w:tabs>
          <w:tab w:val="left" w:pos="1701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 w:val="24"/>
          <w:szCs w:val="24"/>
        </w:rPr>
        <w:t>Vertinami konkretaus vaiko pasiekimai ir jo daroma pažanga, lyginant ankstesnius vaiko pasiekimus su dabartiniais;</w:t>
      </w:r>
    </w:p>
    <w:p w:rsidR="00955E27" w:rsidRPr="000354C0" w:rsidRDefault="00064EAD">
      <w:pPr>
        <w:numPr>
          <w:ilvl w:val="1"/>
          <w:numId w:val="2"/>
        </w:numPr>
        <w:tabs>
          <w:tab w:val="left" w:pos="1701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 w:val="24"/>
          <w:szCs w:val="24"/>
        </w:rPr>
        <w:t xml:space="preserve">Kompetencijos atsiskleidžia per veiklą, o jų vertinimas grindžiamas ilgalaikiu vaiko stebėjimu ir informacijos iš įvairių šaltinių ir </w:t>
      </w:r>
      <w:r w:rsidRPr="000354C0">
        <w:rPr>
          <w:rFonts w:ascii="Times New Roman" w:hAnsi="Times New Roman" w:cs="Times New Roman"/>
          <w:sz w:val="24"/>
          <w:szCs w:val="24"/>
        </w:rPr>
        <w:t>įvairiais būdais (vertinimo metodais) kaupimu, apibendrinimu;</w:t>
      </w:r>
    </w:p>
    <w:p w:rsidR="00955E27" w:rsidRPr="000354C0" w:rsidRDefault="00064EAD">
      <w:pPr>
        <w:numPr>
          <w:ilvl w:val="1"/>
          <w:numId w:val="2"/>
        </w:numPr>
        <w:tabs>
          <w:tab w:val="left" w:pos="1701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 w:val="24"/>
          <w:szCs w:val="24"/>
        </w:rPr>
        <w:t>Parenkami tokie vertinimo metodai, kurie sudaro sąlygas vaikams pažįstamuose kontekstuose pademonstruoti savo pasiekimus. Vaiko pasiekimai vertinami naudojantis programoje įvardytais pasiekimais</w:t>
      </w:r>
      <w:r w:rsidRPr="000354C0">
        <w:rPr>
          <w:rFonts w:ascii="Times New Roman" w:hAnsi="Times New Roman" w:cs="Times New Roman"/>
          <w:sz w:val="24"/>
          <w:szCs w:val="24"/>
        </w:rPr>
        <w:t>;</w:t>
      </w:r>
    </w:p>
    <w:p w:rsidR="00955E27" w:rsidRPr="000354C0" w:rsidRDefault="00064EAD">
      <w:pPr>
        <w:numPr>
          <w:ilvl w:val="1"/>
          <w:numId w:val="2"/>
        </w:numPr>
        <w:tabs>
          <w:tab w:val="left" w:pos="1701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 w:val="24"/>
          <w:szCs w:val="24"/>
        </w:rPr>
        <w:t>Vertinimo procese dalyvauja vaikas. Jis mokosi reflektuoti, įsivertinti mokymąsi su pedagogu, bendraamžiais, tėvais (globėjais) aptardamas, kas jam sekasi, o kur ir kokių pastangų reikėtų daugiau;</w:t>
      </w:r>
    </w:p>
    <w:p w:rsidR="00955E27" w:rsidRPr="000354C0" w:rsidRDefault="00064EAD">
      <w:pPr>
        <w:numPr>
          <w:ilvl w:val="1"/>
          <w:numId w:val="2"/>
        </w:numPr>
        <w:tabs>
          <w:tab w:val="left" w:pos="1701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hAnsi="Times New Roman" w:cs="Times New Roman"/>
          <w:color w:val="000000"/>
          <w:sz w:val="24"/>
          <w:szCs w:val="24"/>
        </w:rPr>
        <w:t>Vaiko pasiekimų įvertinimas atliekamas 2 kartus per moksl</w:t>
      </w:r>
      <w:r w:rsidRPr="000354C0">
        <w:rPr>
          <w:rFonts w:ascii="Times New Roman" w:hAnsi="Times New Roman" w:cs="Times New Roman"/>
          <w:color w:val="000000"/>
          <w:sz w:val="24"/>
          <w:szCs w:val="24"/>
        </w:rPr>
        <w:t>o metus ir yra fiksuojamas mokytojo su tėvais (globėjais) sutartais būdais. Vaikų (tame tarpe ir turinčių specialiuosius ugdymosi poreikius) pažanga ir pasiekimai vertinami vadovaujantis Priešmokyklinio ugdymo bendrąja programa, patvirtinta Lietuvos Respub</w:t>
      </w:r>
      <w:r w:rsidRPr="000354C0">
        <w:rPr>
          <w:rFonts w:ascii="Times New Roman" w:hAnsi="Times New Roman" w:cs="Times New Roman"/>
          <w:color w:val="000000"/>
          <w:sz w:val="24"/>
          <w:szCs w:val="24"/>
        </w:rPr>
        <w:t>likos švietimo, mokslo ir sporto ministro 2022 m. rugpjūčio 24 d. įsakymu Nr. V-1269 „Dėl priešmokyklinio, pradinio, pagrindinio ir vidurinio ugdymo bendrųjų programų patvirtinimo“.</w:t>
      </w:r>
    </w:p>
    <w:p w:rsidR="00955E27" w:rsidRPr="000354C0" w:rsidRDefault="00064EAD">
      <w:pPr>
        <w:numPr>
          <w:ilvl w:val="0"/>
          <w:numId w:val="2"/>
        </w:numPr>
        <w:tabs>
          <w:tab w:val="clear" w:pos="720"/>
          <w:tab w:val="left" w:pos="426"/>
        </w:tabs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54C0">
        <w:rPr>
          <w:rFonts w:ascii="Times New Roman" w:hAnsi="Times New Roman" w:cs="Times New Roman"/>
          <w:color w:val="000000"/>
          <w:sz w:val="24"/>
          <w:szCs w:val="24"/>
        </w:rPr>
        <w:t>Vaikų</w:t>
      </w:r>
      <w:r w:rsidRPr="000354C0">
        <w:rPr>
          <w:rFonts w:ascii="Times New Roman" w:hAnsi="Times New Roman" w:cs="Times New Roman"/>
          <w:sz w:val="24"/>
          <w:szCs w:val="24"/>
        </w:rPr>
        <w:t xml:space="preserve"> pasiekimai ir pažanga su tėvais (globėjais) aptariami individualiai</w:t>
      </w:r>
      <w:r w:rsidRPr="000354C0">
        <w:rPr>
          <w:rFonts w:ascii="Times New Roman" w:hAnsi="Times New Roman" w:cs="Times New Roman"/>
          <w:sz w:val="24"/>
          <w:szCs w:val="24"/>
        </w:rPr>
        <w:t>, esant poreikiui, bet ne rečiau kaip 2 kartus per metus. Jei yra poreikis, į pokalbius įtraukiami Vaiko gerovės komisijos atstovai, kiti specialistai, administracijos atstovai.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C0">
        <w:rPr>
          <w:rFonts w:ascii="Times New Roman" w:hAnsi="Times New Roman" w:cs="Times New Roman"/>
          <w:sz w:val="24"/>
          <w:szCs w:val="24"/>
        </w:rPr>
        <w:t>Priešmokyklinio amžiaus vaikų ugdymosi pasiekimai aprašomi, išskiriant 3 pasi</w:t>
      </w:r>
      <w:r w:rsidRPr="000354C0">
        <w:rPr>
          <w:rFonts w:ascii="Times New Roman" w:hAnsi="Times New Roman" w:cs="Times New Roman"/>
          <w:sz w:val="24"/>
          <w:szCs w:val="24"/>
        </w:rPr>
        <w:t>ekimų lygius: iki pagrindinio lygio, pagrindinis lygis, virš pagrindinio lygio. Pasiekimų lygiai sudaro sąlygas atskleisti vaiko individualią ugdymosi pažangą; pedagogui numatyti tolimesnį ugdymo proceso organizavimą ir ugdymo(</w:t>
      </w:r>
      <w:proofErr w:type="spellStart"/>
      <w:r w:rsidRPr="000354C0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354C0">
        <w:rPr>
          <w:rFonts w:ascii="Times New Roman" w:hAnsi="Times New Roman" w:cs="Times New Roman"/>
          <w:sz w:val="24"/>
          <w:szCs w:val="24"/>
        </w:rPr>
        <w:t>) aplinkos kūrimą, kad atit</w:t>
      </w:r>
      <w:r w:rsidRPr="000354C0">
        <w:rPr>
          <w:rFonts w:ascii="Times New Roman" w:hAnsi="Times New Roman" w:cs="Times New Roman"/>
          <w:sz w:val="24"/>
          <w:szCs w:val="24"/>
        </w:rPr>
        <w:t>iktų greitai kintančius vaikų poreikius; numatyti aukštesnius lūkesčius kiekvienam vaikui, kad jo pasiekimai gerėtų, o vaikas sėkmingai augtų, tobulėtų, bręstų ir pasirengtų sėkmingai mokytis mokykloje.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Priešmokyklinės grupės pedagogas pateikia pedagogui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, vykdančiam  1 klasės pradinio ugdymo programą, priešmokyklinio ugdymo pedagogo (-ų) ar Jungtinės grupės ikimokyklinio ugdymo auklėtojo(-ų), (švietimo pagalbos specialisto (-ų), jeigu buvo teikta pagalba), rekomendaciją, parengtą pagal Tvarkos aprašo prie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de pateiktą formą (toliau – Rekomendacija). Rekomendacija turi būti pasirašyta priešmokyklinio ugdymo pedagogo (-ų) ar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lastRenderedPageBreak/>
        <w:t>Jungtinės grupės ikimokyklinio ugdymo auklėtojo(-ų) ir patvirtinta mokyklos vadovų                 (priedas</w:t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C0">
        <w:rPr>
          <w:rFonts w:ascii="Times New Roman" w:hAnsi="Times New Roman" w:cs="Times New Roman"/>
          <w:sz w:val="24"/>
          <w:szCs w:val="24"/>
        </w:rPr>
        <w:t>Informacija apie vaiko pas</w:t>
      </w:r>
      <w:r w:rsidRPr="000354C0">
        <w:rPr>
          <w:rFonts w:ascii="Times New Roman" w:hAnsi="Times New Roman" w:cs="Times New Roman"/>
          <w:sz w:val="24"/>
          <w:szCs w:val="24"/>
        </w:rPr>
        <w:t>iekimus kaupiama ir fiksuojama vaiko pasiekimų apraše, aplanke, skaitmeninėse laikmenose ar kitur – vadovaujamasi ugdymo įstaigoje priimtais ir su tėvais (globėjais) aptartais susitarimais. Vaiko pasiekimai pateikiami aprašomuoju būdu – trumpais komentarai</w:t>
      </w:r>
      <w:r w:rsidRPr="000354C0">
        <w:rPr>
          <w:rFonts w:ascii="Times New Roman" w:hAnsi="Times New Roman" w:cs="Times New Roman"/>
          <w:sz w:val="24"/>
          <w:szCs w:val="24"/>
        </w:rPr>
        <w:t>s, nusakančiais, kokios yra vaiko stiprybės, kas</w:t>
      </w:r>
      <w:r w:rsidRPr="000354C0">
        <w:rPr>
          <w:rFonts w:ascii="Times New Roman" w:hAnsi="Times New Roman" w:cs="Times New Roman"/>
        </w:rPr>
        <w:t xml:space="preserve"> jau pasiekta, ką reikia tobulinti.</w:t>
      </w:r>
      <w:r w:rsidRPr="000354C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5E27" w:rsidRPr="000354C0" w:rsidRDefault="00064EAD">
      <w:pPr>
        <w:keepNext/>
        <w:tabs>
          <w:tab w:val="right" w:pos="991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VI SKYRIUS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mallCaps/>
          <w:sz w:val="24"/>
          <w:szCs w:val="24"/>
        </w:rPr>
        <w:t>INTEGRUOJAMŲJŲ, PREVENCINIŲ IR KITŲ UGDYMO PROGRAMŲ ĮGYVENDINIMAS</w:t>
      </w: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Grupės vaikų ugdomoji veikla yra vientisas procesas. Jis neskaidomas į atskiras sritis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(atskirus dalykus) ir vyksta integruotai.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Į  ugdymo turinį integruojama: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21.1. Lietuvių kalba (Antroji kalba ankstyvajame amžiuje. Patarimai pedagogams, mokantiems lietuvių kalbos 3 – 6 metų vaikus įstaigose, ikimokyklinio ir priešmokyklinio ugdymo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programas vykdančiose tautinės mažumos kalba.);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>21.2. Alkoholio, tabako ir kitų psichiką veikiančių medžiagų vartojimo prevencijos programa, patvirtinta Lietuvos Respublikos švietimo ir mokslo ministro 2006 m. kovo 17 d. įsakymu Nr. ISAK-494;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21.3. </w:t>
      </w:r>
      <w:r w:rsidRPr="0003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 w:bidi="ar-SA"/>
        </w:rPr>
        <w:t>Lions q</w:t>
      </w:r>
      <w:r w:rsidRPr="0003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en-GB" w:bidi="ar-SA"/>
        </w:rPr>
        <w:t xml:space="preserve">uest </w:t>
      </w:r>
      <w:r w:rsidRPr="0003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  <w:t xml:space="preserve">programa </w:t>
      </w:r>
      <w:r w:rsidRPr="000354C0">
        <w:rPr>
          <w:rFonts w:ascii="Times New Roman" w:eastAsia="Times New Roman" w:hAnsi="Times New Roman" w:cs="Times New Roman"/>
          <w:sz w:val="24"/>
          <w:szCs w:val="24"/>
          <w:lang w:eastAsia="en-GB" w:bidi="ar-SA"/>
        </w:rPr>
        <w:t>“L</w:t>
      </w:r>
      <w:r w:rsidRPr="0003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  <w:t>aikas kartu”;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</w:pPr>
      <w:r w:rsidRPr="000354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  <w:t xml:space="preserve">21.4. </w:t>
      </w:r>
      <w:r w:rsidRPr="000354C0">
        <w:rPr>
          <w:rFonts w:ascii="Times New Roman" w:eastAsia="Times New Roman" w:hAnsi="Times New Roman" w:cs="Times New Roman"/>
          <w:bCs/>
          <w:sz w:val="24"/>
          <w:szCs w:val="24"/>
          <w:lang w:eastAsia="en-GB" w:bidi="ar-SA"/>
        </w:rPr>
        <w:t>Anglų kalbos programa „</w:t>
      </w:r>
      <w:proofErr w:type="spellStart"/>
      <w:r w:rsidRPr="000354C0">
        <w:rPr>
          <w:rFonts w:ascii="Times New Roman" w:eastAsia="Times New Roman" w:hAnsi="Times New Roman" w:cs="Times New Roman"/>
          <w:bCs/>
          <w:sz w:val="24"/>
          <w:szCs w:val="24"/>
          <w:lang w:eastAsia="en-GB" w:bidi="ar-SA"/>
        </w:rPr>
        <w:t>Bilingers</w:t>
      </w:r>
      <w:proofErr w:type="spellEnd"/>
      <w:r w:rsidRPr="000354C0">
        <w:rPr>
          <w:rFonts w:ascii="Times New Roman" w:eastAsia="Times New Roman" w:hAnsi="Times New Roman" w:cs="Times New Roman"/>
          <w:bCs/>
          <w:sz w:val="24"/>
          <w:szCs w:val="24"/>
          <w:lang w:eastAsia="en-GB" w:bidi="ar-SA"/>
        </w:rPr>
        <w:t>“.</w:t>
      </w: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GB" w:bidi="ar-SA"/>
        </w:rPr>
      </w:pPr>
    </w:p>
    <w:p w:rsidR="00955E27" w:rsidRPr="000354C0" w:rsidRDefault="00064EAD">
      <w:pPr>
        <w:keepNext/>
        <w:tabs>
          <w:tab w:val="right" w:pos="991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VII SKYRIUS</w:t>
      </w:r>
    </w:p>
    <w:p w:rsidR="00955E27" w:rsidRPr="000354C0" w:rsidRDefault="00064EAD">
      <w:pPr>
        <w:keepNext/>
        <w:tabs>
          <w:tab w:val="right" w:pos="991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DARBAS SU TĖVAIS</w:t>
      </w:r>
    </w:p>
    <w:p w:rsidR="00955E27" w:rsidRPr="000354C0" w:rsidRDefault="00955E27">
      <w:pPr>
        <w:spacing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Priešmokyklinio ugdymo pedagogo ir tėvų (globėjų) bendradarbiavimas grindžiamas tarpusavio pasitikėjimu ir konfidencialumu, aktyvia partneryste ir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atsakomybe, pagarba vienas kito poreikiams ir interesams.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Pedagogas susipažįsta su vaiko ugdymo tradicijomis šeimoje, aptaria ugdymo lūkesčius.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Tėvai (globėjai) informuojami apie vaiko ugdymo ir ugdymosi ypatumus. 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Siekiama užtikrinti, kad tėvai (globė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jai) aktyviai dalyvautų ugdymo procese, priimdami su vaiko ugdymu ir ugdymusi susijusius sprendimus.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Sąveika su tėvais (globėjais) grindžiama nuolatiniu individualių vaiko ugdymosi poreikių ir galimybių aptarimu, dalijimusi informacija ir patirtimi apie v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aiko ugdymą ir ugdymąsi, daromą pažangą.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Pedagogas konsultuoja tėvus (globėjus), teikia informacinę pagalbą, pasirenka bendradarbiavimo formas ir būdus.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left="0" w:firstLine="113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Prireikus pedagogas rekomenduoja vaiko tėvams (globėjams) konsultuotis su švietimo pagalbos specialis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tais (logopedu, specialiuoju pedagogu, psichologu, socialiniu pedagogu ir kt.), kreiptis į įstaigos Vaiko gerovės komisiją ar pedagoginę psichologinę tarnybą dėl vaiko ugdymosi poreikių pedagoginiu, psichologiniu, medicininiu ir socialiniu pedagoginiu aspe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ktais įvertinimo ir jo tolesnio ugdymosi rekomendacijų.</w:t>
      </w:r>
    </w:p>
    <w:p w:rsidR="00955E27" w:rsidRPr="000354C0" w:rsidRDefault="00955E27">
      <w:pPr>
        <w:pStyle w:val="Antrat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064EAD">
      <w:pPr>
        <w:pStyle w:val="Antrat1"/>
        <w:shd w:val="clear" w:color="auto" w:fill="FFFFFF"/>
        <w:spacing w:before="0" w:after="0"/>
        <w:jc w:val="center"/>
        <w:rPr>
          <w:rFonts w:ascii="Times New Roman" w:hAnsi="Times New Roman" w:cs="Times New Roman"/>
        </w:rPr>
      </w:pPr>
      <w:r w:rsidRPr="000354C0">
        <w:rPr>
          <w:rFonts w:ascii="Times New Roman" w:eastAsia="Times New Roman" w:hAnsi="Times New Roman" w:cs="Times New Roman"/>
          <w:smallCaps/>
          <w:sz w:val="24"/>
          <w:szCs w:val="24"/>
        </w:rPr>
        <w:t>VIII SKYRIUS</w:t>
      </w:r>
    </w:p>
    <w:p w:rsidR="00955E27" w:rsidRPr="000354C0" w:rsidRDefault="00064EAD">
      <w:pPr>
        <w:pStyle w:val="Antrat1"/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smallCaps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mallCaps/>
          <w:sz w:val="24"/>
          <w:szCs w:val="24"/>
        </w:rPr>
        <w:t>SPECIALUSIS UGDYMAS(IS), MOKYMOSI IR ŠVIETIMO PAGALBA</w:t>
      </w:r>
    </w:p>
    <w:p w:rsidR="00955E27" w:rsidRPr="000354C0" w:rsidRDefault="00955E27">
      <w:pPr>
        <w:spacing w:line="240" w:lineRule="auto"/>
        <w:ind w:left="1418" w:hanging="425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Mokiniui, kuriam atsirado sunkumų yra teikiama pagalba.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Pagalbą mokiniui pirmiausia teikia mokytojas. Mokytojas konsultuojasi su gimnazijos specialistais.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Kai mokytojo pagalbos nepakanka, mokytojas kreipiasi į gimnazijos vaiko gerovės komisiją, kad būtų nustatyta mokymosi sunkumų priežastis. </w:t>
      </w:r>
    </w:p>
    <w:p w:rsidR="00955E27" w:rsidRPr="000354C0" w:rsidRDefault="000354C0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EAD" w:rsidRPr="000354C0">
        <w:rPr>
          <w:rFonts w:ascii="Times New Roman" w:eastAsia="Times New Roman" w:hAnsi="Times New Roman" w:cs="Times New Roman"/>
          <w:sz w:val="24"/>
          <w:szCs w:val="24"/>
        </w:rPr>
        <w:t>Jei mokiniui tik</w:t>
      </w:r>
      <w:r w:rsidR="00064EAD" w:rsidRPr="000354C0">
        <w:rPr>
          <w:rFonts w:ascii="Times New Roman" w:eastAsia="Times New Roman" w:hAnsi="Times New Roman" w:cs="Times New Roman"/>
          <w:sz w:val="24"/>
          <w:szCs w:val="24"/>
        </w:rPr>
        <w:t xml:space="preserve">slinga pritaikyti priešmokyklinio ugdymo bendrąją programą, taip pat skirti specialųjį ugdymą, gimnazijos vaiko gerovės komisija (tėvams sutikus) kreipiasi į savivaldybės pedagoginę psichologinę tarnybą.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Specialistai, atlikę įvertinimą, rezultatus aptari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a su tėvais ir ugdančiu mokytoju, jeigu prireikia, skiria specialųjį ugdymąsi ir (ar) švietimo pagalbą.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Vadovaujantis pedagoginės psichologinės tarnybos mokinio specialiųjų ugdymosi poreikių įvertinimo rekomendacijomis, yra nustatoma mokinio teisė gauti s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pecialųjį ugdymąsi ir (ar) švietimo pagalbą.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Specialusis ugdymasis gali būti nuolatinis</w:t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laikinas. Mokiniui padarius pažangą, gimnazijos vaiko gerovės komisija gali kreiptis dėl specialiojo ugdymo nutraukimo arba pakartotinio ugdymosi poreikių vertinim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o.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Mokinių, turinčių specialiųjų ugdymosi poreikių, ugdymas gimnazijoje vykdomas bendrosiose klasėse.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Gimnazijoje mokiniams  teikiama </w:t>
      </w:r>
      <w:r w:rsidRPr="000354C0">
        <w:rPr>
          <w:rFonts w:ascii="Times New Roman" w:eastAsia="Times New Roman" w:hAnsi="Times New Roman" w:cs="Times New Roman"/>
          <w:color w:val="000000"/>
          <w:sz w:val="24"/>
          <w:szCs w:val="24"/>
        </w:rPr>
        <w:t>psichologinė pagalba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, socialinė pedagoginė pagalba, specialioji pedagoginė ir specialioji pagalba. Ją teikia specialist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ai: logopedas, psichologas, mokinio padėjėjai, socialiniai pedagogai, specialusis pedagogas.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Pagalbą per pamokas mokiniui, turinčiam specialiųjų ugdymosi poreikių, gali teikti ir mokinio padėjėjas. </w:t>
      </w:r>
    </w:p>
    <w:p w:rsidR="00955E27" w:rsidRPr="000354C0" w:rsidRDefault="00064EAD">
      <w:pPr>
        <w:numPr>
          <w:ilvl w:val="0"/>
          <w:numId w:val="2"/>
        </w:numPr>
        <w:spacing w:line="240" w:lineRule="auto"/>
        <w:ind w:firstLine="7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 xml:space="preserve"> Mokinio  padėjėjo paslaugos teikiamos mokiniui ar </w:t>
      </w:r>
      <w:r w:rsidRPr="000354C0">
        <w:rPr>
          <w:rFonts w:ascii="Times New Roman" w:eastAsia="Times New Roman" w:hAnsi="Times New Roman" w:cs="Times New Roman"/>
          <w:sz w:val="24"/>
          <w:szCs w:val="24"/>
        </w:rPr>
        <w:t>keliems mokiniams, turintiems vidutinių, didelių ar labai didelių specialiųjų ugdymosi poreikių ir dėl įgytų ir įgimtų sutrikimų negalintiems savarankiškai dalyvauti ugdymo procese.</w:t>
      </w:r>
    </w:p>
    <w:p w:rsidR="00955E27" w:rsidRPr="000354C0" w:rsidRDefault="00955E27">
      <w:pPr>
        <w:spacing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955E27">
      <w:pPr>
        <w:widowControl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064EAD">
      <w:pPr>
        <w:widowControl/>
        <w:shd w:val="clear" w:color="auto" w:fill="FFFFFF"/>
        <w:spacing w:line="240" w:lineRule="auto"/>
        <w:ind w:left="1418" w:hanging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955E27" w:rsidRPr="000354C0" w:rsidRDefault="00955E27">
      <w:pPr>
        <w:widowControl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E27" w:rsidRPr="000354C0" w:rsidRDefault="00064EAD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4C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955E27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354C0" w:rsidRPr="000354C0" w:rsidRDefault="000354C0">
      <w:pPr>
        <w:ind w:firstLine="5103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5E27" w:rsidRPr="000354C0" w:rsidRDefault="00064EAD" w:rsidP="000354C0">
      <w:pPr>
        <w:ind w:firstLine="6096"/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 xml:space="preserve">Priešmokyklinio ugdymo </w:t>
      </w:r>
    </w:p>
    <w:p w:rsidR="00955E27" w:rsidRPr="000354C0" w:rsidRDefault="00064EAD" w:rsidP="000354C0">
      <w:pPr>
        <w:ind w:firstLine="6096"/>
        <w:jc w:val="both"/>
        <w:textAlignment w:val="center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Cs w:val="24"/>
        </w:rPr>
        <w:t xml:space="preserve">tvarkos aprašo </w:t>
      </w:r>
    </w:p>
    <w:p w:rsidR="00955E27" w:rsidRPr="000354C0" w:rsidRDefault="00064EAD" w:rsidP="000354C0">
      <w:pPr>
        <w:ind w:firstLine="6096"/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 xml:space="preserve">priedas </w:t>
      </w:r>
    </w:p>
    <w:p w:rsidR="00955E27" w:rsidRPr="000354C0" w:rsidRDefault="00955E27" w:rsidP="000354C0">
      <w:pPr>
        <w:ind w:firstLine="57"/>
        <w:jc w:val="center"/>
        <w:textAlignment w:val="center"/>
        <w:rPr>
          <w:rFonts w:ascii="Times New Roman" w:hAnsi="Times New Roman" w:cs="Times New Roman"/>
          <w:b/>
          <w:szCs w:val="24"/>
        </w:rPr>
      </w:pPr>
    </w:p>
    <w:p w:rsidR="00955E27" w:rsidRPr="000354C0" w:rsidRDefault="00064EAD" w:rsidP="000354C0">
      <w:pPr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0354C0">
        <w:rPr>
          <w:rFonts w:ascii="Times New Roman" w:hAnsi="Times New Roman" w:cs="Times New Roman"/>
          <w:b/>
          <w:sz w:val="24"/>
          <w:szCs w:val="24"/>
        </w:rPr>
        <w:t>(</w:t>
      </w:r>
      <w:r w:rsidRPr="000354C0">
        <w:rPr>
          <w:rFonts w:ascii="Times New Roman" w:hAnsi="Times New Roman" w:cs="Times New Roman"/>
          <w:sz w:val="24"/>
          <w:szCs w:val="24"/>
        </w:rPr>
        <w:t xml:space="preserve">Priešmokyklinio ugdymo pedagogo (-ų) ar jungtinės grupės ikimokyklinio ugdymo auklėtojo (-ų) rekomendacijos </w:t>
      </w:r>
      <w:r w:rsidRPr="000354C0">
        <w:rPr>
          <w:rFonts w:ascii="Times New Roman" w:hAnsi="Times New Roman" w:cs="Times New Roman"/>
          <w:sz w:val="24"/>
          <w:szCs w:val="24"/>
          <w:lang w:eastAsia="lt-LT"/>
        </w:rPr>
        <w:t>forma)</w:t>
      </w:r>
    </w:p>
    <w:p w:rsidR="00955E27" w:rsidRPr="000354C0" w:rsidRDefault="00955E27">
      <w:pPr>
        <w:ind w:firstLine="57"/>
        <w:jc w:val="both"/>
        <w:textAlignment w:val="center"/>
        <w:rPr>
          <w:rFonts w:ascii="Times New Roman" w:hAnsi="Times New Roman" w:cs="Times New Roman"/>
          <w:b/>
          <w:sz w:val="24"/>
          <w:szCs w:val="24"/>
        </w:rPr>
      </w:pPr>
    </w:p>
    <w:p w:rsidR="00955E27" w:rsidRPr="000354C0" w:rsidRDefault="00064EAD">
      <w:pPr>
        <w:ind w:firstLine="851"/>
        <w:jc w:val="both"/>
        <w:textAlignment w:val="center"/>
        <w:rPr>
          <w:rFonts w:ascii="Times New Roman" w:hAnsi="Times New Roman" w:cs="Times New Roman"/>
          <w:b/>
          <w:szCs w:val="24"/>
        </w:rPr>
      </w:pPr>
      <w:r w:rsidRPr="000354C0">
        <w:rPr>
          <w:rFonts w:ascii="Times New Roman" w:hAnsi="Times New Roman" w:cs="Times New Roman"/>
          <w:b/>
          <w:szCs w:val="24"/>
        </w:rPr>
        <w:t>PRIEŠMOKYKLINIO UGDYMO PEDAGOGO (-Ų) AR JUNGTINĖS GRUPĖS IKIMOKYKLINIO UGDYMO AUKLĖTOJO (-Ų) REKOMENDACIJA</w:t>
      </w: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b/>
          <w:szCs w:val="24"/>
        </w:rPr>
      </w:pPr>
    </w:p>
    <w:p w:rsidR="00955E27" w:rsidRPr="000354C0" w:rsidRDefault="00064EAD">
      <w:pPr>
        <w:ind w:firstLine="851"/>
        <w:jc w:val="center"/>
        <w:textAlignment w:val="center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</w:rPr>
        <w:t>__________________________________________</w:t>
      </w:r>
    </w:p>
    <w:p w:rsidR="00955E27" w:rsidRPr="000354C0" w:rsidRDefault="00064EAD">
      <w:pPr>
        <w:ind w:firstLine="851"/>
        <w:jc w:val="center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(Mokyklos pavadinimas)</w:t>
      </w: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ind w:firstLine="851"/>
        <w:jc w:val="center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 Nr. ______</w:t>
      </w:r>
    </w:p>
    <w:p w:rsidR="00955E27" w:rsidRPr="000354C0" w:rsidRDefault="00064EAD">
      <w:pPr>
        <w:ind w:firstLine="4499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(Data)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 xml:space="preserve">Vaiko vardas, pavardė </w:t>
      </w:r>
      <w:r w:rsidRPr="000354C0">
        <w:rPr>
          <w:rFonts w:ascii="Times New Roman" w:hAnsi="Times New Roman" w:cs="Times New Roman"/>
          <w:szCs w:val="24"/>
        </w:rPr>
        <w:t>________________________________________________</w:t>
      </w: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Gimimo data _______________________________________________________</w:t>
      </w:r>
    </w:p>
    <w:p w:rsidR="00955E27" w:rsidRPr="000354C0" w:rsidRDefault="00955E27">
      <w:pPr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Ugdymosi kalba_____________________________________________________</w:t>
      </w:r>
    </w:p>
    <w:p w:rsidR="00955E27" w:rsidRPr="000354C0" w:rsidRDefault="00955E27">
      <w:pPr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Gimtoji kalba ______________________________________________________</w:t>
      </w:r>
      <w:r w:rsidRPr="000354C0">
        <w:rPr>
          <w:rFonts w:ascii="Times New Roman" w:hAnsi="Times New Roman" w:cs="Times New Roman"/>
          <w:szCs w:val="24"/>
        </w:rPr>
        <w:t>_</w:t>
      </w: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Cs w:val="24"/>
        </w:rPr>
        <w:t>Mokyklos kontaktai (tel. numeris, el. pašto adresas)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</w:t>
      </w:r>
      <w:r w:rsidR="000354C0"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_______________________________________</w:t>
      </w: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955E27">
      <w:pPr>
        <w:ind w:firstLine="851"/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Vaiko pasiekimai – kompetencijos, baigus Priešmokyklinio ugdymo bendrąją programą:</w:t>
      </w:r>
    </w:p>
    <w:p w:rsidR="00955E27" w:rsidRPr="000354C0" w:rsidRDefault="00955E27">
      <w:pPr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 xml:space="preserve">1.Komunikavimo kompetencija </w:t>
      </w: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 w:rsidR="000354C0"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 w:rsidR="000354C0"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2. Kultūrinė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3. Kūrybiškumo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4.</w:t>
      </w:r>
      <w:r w:rsidRPr="000354C0">
        <w:rPr>
          <w:rFonts w:ascii="Times New Roman" w:hAnsi="Times New Roman" w:cs="Times New Roman"/>
          <w:szCs w:val="24"/>
        </w:rPr>
        <w:t xml:space="preserve"> Pažinimo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5. Pilietiškumo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6. Skaitmeninė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955E27">
      <w:pPr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lastRenderedPageBreak/>
        <w:t>7. Socialinė, emocinė ir sveikos gyvensenos kompetencija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8. Teikta švietimo pag</w:t>
      </w:r>
      <w:r w:rsidRPr="000354C0">
        <w:rPr>
          <w:rFonts w:ascii="Times New Roman" w:hAnsi="Times New Roman" w:cs="Times New Roman"/>
          <w:szCs w:val="24"/>
        </w:rPr>
        <w:t>alba (jos rezultatai) ir rekomendacija dėl švietimo pagalbos tęstinumo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064EAD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9. Kita svarbi informacija (pvz.,</w:t>
      </w:r>
      <w:r w:rsidRPr="000354C0">
        <w:rPr>
          <w:rFonts w:ascii="Times New Roman" w:hAnsi="Times New Roman" w:cs="Times New Roman"/>
          <w:szCs w:val="24"/>
        </w:rPr>
        <w:t xml:space="preserve"> adaptacija grupėje, lankomumas ir kt.)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955E27">
      <w:pPr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IŠVADA* dėl rekomendacijos tęsti vaiko mokymą pagal Pradinio ugdy</w:t>
      </w:r>
      <w:r w:rsidRPr="000354C0">
        <w:rPr>
          <w:rFonts w:ascii="Times New Roman" w:hAnsi="Times New Roman" w:cs="Times New Roman"/>
          <w:szCs w:val="24"/>
        </w:rPr>
        <w:t>mo bendrąją programą arba tęsti vaiko ugdymą pagal Priešmokyklinio ugdymo bendrąją programą (nurodyti kurias kompetencijas ir ką konkrečiai jose tobulinti, kitą svarbią informaciją, kodėl rekomenduojama tęsti ugdymą(</w:t>
      </w:r>
      <w:proofErr w:type="spellStart"/>
      <w:r w:rsidRPr="000354C0">
        <w:rPr>
          <w:rFonts w:ascii="Times New Roman" w:hAnsi="Times New Roman" w:cs="Times New Roman"/>
          <w:szCs w:val="24"/>
        </w:rPr>
        <w:t>si</w:t>
      </w:r>
      <w:proofErr w:type="spellEnd"/>
      <w:r w:rsidRPr="000354C0">
        <w:rPr>
          <w:rFonts w:ascii="Times New Roman" w:hAnsi="Times New Roman" w:cs="Times New Roman"/>
          <w:szCs w:val="24"/>
        </w:rPr>
        <w:t>) pagal Priešmokyklinio ugdymo bendrąj</w:t>
      </w:r>
      <w:r w:rsidRPr="000354C0">
        <w:rPr>
          <w:rFonts w:ascii="Times New Roman" w:hAnsi="Times New Roman" w:cs="Times New Roman"/>
          <w:szCs w:val="24"/>
        </w:rPr>
        <w:t>ą programą) įvertinus visų metų vaiko pažangą ir pasiekimus ugdantis pagal Priešmokyklinio ugdymo bendrąją programą:</w:t>
      </w:r>
    </w:p>
    <w:p w:rsidR="000354C0" w:rsidRPr="000354C0" w:rsidRDefault="000354C0" w:rsidP="000354C0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____________________</w:t>
      </w:r>
    </w:p>
    <w:p w:rsidR="000354C0" w:rsidRPr="000354C0" w:rsidRDefault="000354C0" w:rsidP="000354C0">
      <w:pPr>
        <w:jc w:val="both"/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</w:t>
      </w:r>
      <w:r w:rsidRPr="000354C0">
        <w:rPr>
          <w:rFonts w:ascii="Times New Roman" w:hAnsi="Times New Roman" w:cs="Times New Roman"/>
          <w:szCs w:val="24"/>
        </w:rPr>
        <w:t>_____</w:t>
      </w:r>
    </w:p>
    <w:p w:rsidR="00955E27" w:rsidRPr="000354C0" w:rsidRDefault="00955E27">
      <w:pPr>
        <w:jc w:val="both"/>
        <w:textAlignment w:val="baseline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jc w:val="both"/>
        <w:textAlignment w:val="baseline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Cs w:val="24"/>
        </w:rPr>
        <w:t>* IŠVADA nerašoma, kai vaikui tais kalendoriniais metais sueina 7 metai ir jis privalo pradėti ugdytis pagal Pradinio ugdymo bendrąją programą.</w:t>
      </w:r>
    </w:p>
    <w:p w:rsidR="00955E27" w:rsidRPr="000354C0" w:rsidRDefault="00955E27">
      <w:pPr>
        <w:tabs>
          <w:tab w:val="left" w:pos="1296"/>
          <w:tab w:val="left" w:pos="2592"/>
          <w:tab w:val="left" w:pos="3888"/>
          <w:tab w:val="left" w:pos="5820"/>
        </w:tabs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955E27">
      <w:pPr>
        <w:tabs>
          <w:tab w:val="left" w:pos="1296"/>
          <w:tab w:val="left" w:pos="2592"/>
          <w:tab w:val="left" w:pos="3888"/>
          <w:tab w:val="left" w:pos="5820"/>
        </w:tabs>
        <w:jc w:val="both"/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tabs>
          <w:tab w:val="left" w:pos="1296"/>
          <w:tab w:val="left" w:pos="2592"/>
          <w:tab w:val="left" w:pos="3888"/>
          <w:tab w:val="left" w:pos="5820"/>
        </w:tabs>
        <w:textAlignment w:val="center"/>
        <w:rPr>
          <w:rFonts w:ascii="Times New Roman" w:hAnsi="Times New Roman" w:cs="Times New Roman"/>
        </w:rPr>
      </w:pPr>
      <w:r w:rsidRPr="000354C0">
        <w:rPr>
          <w:rFonts w:ascii="Times New Roman" w:hAnsi="Times New Roman" w:cs="Times New Roman"/>
          <w:szCs w:val="24"/>
        </w:rPr>
        <w:t>Mokyklos vadovas                           _________________</w:t>
      </w:r>
      <w:r w:rsidRPr="000354C0">
        <w:rPr>
          <w:rFonts w:ascii="Times New Roman" w:hAnsi="Times New Roman" w:cs="Times New Roman"/>
          <w:szCs w:val="24"/>
        </w:rPr>
        <w:tab/>
        <w:t>__________________________</w:t>
      </w:r>
    </w:p>
    <w:p w:rsidR="00955E27" w:rsidRPr="000354C0" w:rsidRDefault="000354C0">
      <w:pPr>
        <w:tabs>
          <w:tab w:val="left" w:pos="1296"/>
          <w:tab w:val="left" w:pos="2592"/>
          <w:tab w:val="left" w:pos="3888"/>
          <w:tab w:val="left" w:pos="5820"/>
        </w:tabs>
        <w:ind w:firstLine="4131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(Parašas)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064EAD" w:rsidRPr="000354C0">
        <w:rPr>
          <w:rFonts w:ascii="Times New Roman" w:hAnsi="Times New Roman" w:cs="Times New Roman"/>
          <w:szCs w:val="24"/>
        </w:rPr>
        <w:t xml:space="preserve"> (Vardas ir pavardė)</w:t>
      </w:r>
    </w:p>
    <w:p w:rsidR="00955E27" w:rsidRPr="000354C0" w:rsidRDefault="00955E27">
      <w:pPr>
        <w:tabs>
          <w:tab w:val="left" w:pos="1296"/>
          <w:tab w:val="left" w:pos="2592"/>
          <w:tab w:val="left" w:pos="3888"/>
          <w:tab w:val="left" w:pos="5820"/>
        </w:tabs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064EAD">
      <w:pPr>
        <w:textAlignment w:val="center"/>
        <w:rPr>
          <w:rFonts w:ascii="Times New Roman" w:hAnsi="Times New Roman" w:cs="Times New Roman"/>
          <w:szCs w:val="24"/>
        </w:rPr>
      </w:pPr>
      <w:r w:rsidRPr="000354C0">
        <w:rPr>
          <w:rFonts w:ascii="Times New Roman" w:hAnsi="Times New Roman" w:cs="Times New Roman"/>
          <w:szCs w:val="24"/>
        </w:rPr>
        <w:t xml:space="preserve">Priešmokyklinio ugdymo pedagogo (-ų) ______________     </w:t>
      </w:r>
      <w:r w:rsidR="000354C0">
        <w:rPr>
          <w:rFonts w:ascii="Times New Roman" w:hAnsi="Times New Roman" w:cs="Times New Roman"/>
          <w:szCs w:val="24"/>
        </w:rPr>
        <w:t xml:space="preserve">       </w:t>
      </w:r>
      <w:r w:rsidRPr="000354C0">
        <w:rPr>
          <w:rFonts w:ascii="Times New Roman" w:hAnsi="Times New Roman" w:cs="Times New Roman"/>
          <w:szCs w:val="24"/>
        </w:rPr>
        <w:t>___________________________</w:t>
      </w:r>
    </w:p>
    <w:p w:rsidR="00955E27" w:rsidRPr="000354C0" w:rsidRDefault="000354C0">
      <w:pPr>
        <w:tabs>
          <w:tab w:val="left" w:pos="1296"/>
          <w:tab w:val="left" w:pos="2592"/>
          <w:tab w:val="left" w:pos="3888"/>
          <w:tab w:val="left" w:pos="6255"/>
        </w:tabs>
        <w:ind w:firstLine="4188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(Parašas)</w:t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="00064EAD" w:rsidRPr="000354C0">
        <w:rPr>
          <w:rFonts w:ascii="Times New Roman" w:hAnsi="Times New Roman" w:cs="Times New Roman"/>
          <w:szCs w:val="24"/>
        </w:rPr>
        <w:t>(Vardas ir pavardė)</w:t>
      </w:r>
    </w:p>
    <w:p w:rsidR="00955E27" w:rsidRPr="000354C0" w:rsidRDefault="00955E27">
      <w:pPr>
        <w:textAlignment w:val="center"/>
        <w:rPr>
          <w:rFonts w:ascii="Times New Roman" w:hAnsi="Times New Roman" w:cs="Times New Roman"/>
          <w:szCs w:val="24"/>
        </w:rPr>
      </w:pPr>
    </w:p>
    <w:p w:rsidR="00955E27" w:rsidRPr="000354C0" w:rsidRDefault="00955E27">
      <w:pPr>
        <w:widowControl/>
        <w:spacing w:line="240" w:lineRule="auto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ar-SA"/>
        </w:rPr>
      </w:pPr>
    </w:p>
    <w:sectPr w:rsidR="00955E27" w:rsidRPr="000354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991" w:bottom="777" w:left="1701" w:header="720" w:footer="72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4EAD">
      <w:pPr>
        <w:spacing w:line="240" w:lineRule="auto"/>
      </w:pPr>
      <w:r>
        <w:separator/>
      </w:r>
    </w:p>
  </w:endnote>
  <w:endnote w:type="continuationSeparator" w:id="0">
    <w:p w:rsidR="00000000" w:rsidRDefault="00064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;Times New Ro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BA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27" w:rsidRDefault="00955E27">
    <w:pPr>
      <w:widowControl/>
      <w:tabs>
        <w:tab w:val="center" w:pos="4819"/>
        <w:tab w:val="right" w:pos="9638"/>
      </w:tabs>
      <w:spacing w:line="240" w:lineRule="auto"/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27" w:rsidRDefault="00955E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4EAD">
      <w:pPr>
        <w:spacing w:line="240" w:lineRule="auto"/>
      </w:pPr>
      <w:r>
        <w:separator/>
      </w:r>
    </w:p>
  </w:footnote>
  <w:footnote w:type="continuationSeparator" w:id="0">
    <w:p w:rsidR="00000000" w:rsidRDefault="00064E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27" w:rsidRDefault="00064EAD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:rsidR="00955E27" w:rsidRDefault="00955E27">
    <w:pPr>
      <w:tabs>
        <w:tab w:val="center" w:pos="4819"/>
        <w:tab w:val="right" w:pos="9638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E27" w:rsidRDefault="00955E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97197"/>
    <w:multiLevelType w:val="multilevel"/>
    <w:tmpl w:val="1EC84E6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1251D4"/>
    <w:multiLevelType w:val="multilevel"/>
    <w:tmpl w:val="D426385A"/>
    <w:lvl w:ilvl="0">
      <w:start w:val="1"/>
      <w:numFmt w:val="decimal"/>
      <w:lvlText w:val="%1."/>
      <w:lvlJc w:val="left"/>
      <w:pPr>
        <w:tabs>
          <w:tab w:val="num" w:pos="0"/>
        </w:tabs>
        <w:ind w:left="10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40" w:hanging="1800"/>
      </w:pPr>
    </w:lvl>
  </w:abstractNum>
  <w:abstractNum w:abstractNumId="2" w15:restartNumberingAfterBreak="0">
    <w:nsid w:val="78C32834"/>
    <w:multiLevelType w:val="multilevel"/>
    <w:tmpl w:val="17044A68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4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8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6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7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11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840" w:hanging="18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CA" w:vendorID="64" w:dllVersion="131078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27"/>
    <w:rsid w:val="000354C0"/>
    <w:rsid w:val="00064EAD"/>
    <w:rsid w:val="0095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64553"/>
  <w15:docId w15:val="{E79EF496-9A4B-4842-82DC-B28C5EEF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pacing w:line="276" w:lineRule="auto"/>
    </w:pPr>
    <w:rPr>
      <w:rFonts w:ascii="Arial" w:eastAsia="Arial" w:hAnsi="Arial"/>
      <w:sz w:val="22"/>
      <w:szCs w:val="22"/>
      <w:lang w:val="lt-LT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 w:val="0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Times New Roman" w:eastAsia="Calibri" w:hAnsi="Times New Roman" w:cs="Times New Roman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Noto Sans Symbols;Times New Rom" w:hAnsi="Noto Sans Symbols;Times New Rom" w:cs="Noto Sans Symbols;Times New Rom"/>
      <w:b w:val="0"/>
      <w:sz w:val="24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Noto Sans Symbols;Times New Rom" w:hAnsi="Noto Sans Symbols;Times New Rom" w:cs="Noto Sans Symbols;Times New Rom"/>
    </w:rPr>
  </w:style>
  <w:style w:type="character" w:customStyle="1" w:styleId="WW8Num12z0">
    <w:name w:val="WW8Num12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Arial" w:hAnsi="Arial" w:cs="Arial"/>
      <w:position w:val="0"/>
      <w:sz w:val="24"/>
      <w:vertAlign w:val="baseline"/>
    </w:rPr>
  </w:style>
  <w:style w:type="character" w:customStyle="1" w:styleId="WW8Num15z1">
    <w:name w:val="WW8Num15z1"/>
    <w:qFormat/>
    <w:rPr>
      <w:rFonts w:ascii="Arial" w:hAnsi="Arial" w:cs="Arial"/>
      <w:position w:val="0"/>
      <w:sz w:val="22"/>
      <w:vertAlign w:val="baseline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Wingdings" w:hAnsi="Wingdings" w:cs="Wingdings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  <w:rPr>
      <w:rFonts w:ascii="Arial" w:hAnsi="Arial" w:cs="Arial"/>
      <w:position w:val="0"/>
      <w:sz w:val="24"/>
      <w:vertAlign w:val="baseline"/>
    </w:rPr>
  </w:style>
  <w:style w:type="character" w:customStyle="1" w:styleId="WW8Num25z1">
    <w:name w:val="WW8Num25z1"/>
    <w:qFormat/>
    <w:rPr>
      <w:rFonts w:ascii="Arial" w:hAnsi="Arial" w:cs="Arial"/>
      <w:position w:val="0"/>
      <w:sz w:val="22"/>
      <w:vertAlign w:val="baseline"/>
    </w:rPr>
  </w:style>
  <w:style w:type="character" w:customStyle="1" w:styleId="WW8Num26z0">
    <w:name w:val="WW8Num26z0"/>
    <w:qFormat/>
    <w:rPr>
      <w:b w:val="0"/>
    </w:rPr>
  </w:style>
  <w:style w:type="character" w:customStyle="1" w:styleId="WW8Num27z0">
    <w:name w:val="WW8Num27z0"/>
    <w:qFormat/>
    <w:rPr>
      <w:b w:val="0"/>
    </w:rPr>
  </w:style>
  <w:style w:type="character" w:customStyle="1" w:styleId="WW8Num27z1">
    <w:name w:val="WW8Num27z1"/>
    <w:qFormat/>
    <w:rPr>
      <w:rFonts w:eastAsia="Arial"/>
    </w:rPr>
  </w:style>
  <w:style w:type="character" w:customStyle="1" w:styleId="DebesliotekstasDiagrama">
    <w:name w:val="Debesėlio tekstas Diagrama"/>
    <w:qFormat/>
    <w:rPr>
      <w:rFonts w:ascii="Tahoma" w:hAnsi="Tahoma" w:cs="Mangal"/>
      <w:sz w:val="16"/>
      <w:szCs w:val="14"/>
    </w:rPr>
  </w:style>
  <w:style w:type="character" w:customStyle="1" w:styleId="czeinternetowe">
    <w:name w:val="Łącze internetowe"/>
    <w:qFormat/>
    <w:rPr>
      <w:color w:val="0000FF"/>
      <w:u w:val="single"/>
    </w:rPr>
  </w:style>
  <w:style w:type="character" w:customStyle="1" w:styleId="AntratsDiagrama">
    <w:name w:val="Antraštės Diagrama"/>
    <w:qFormat/>
    <w:rPr>
      <w:sz w:val="22"/>
      <w:szCs w:val="22"/>
      <w:lang w:val="lt-LT" w:eastAsia="zh-CN" w:bidi="hi-IN"/>
    </w:rPr>
  </w:style>
  <w:style w:type="paragraph" w:customStyle="1" w:styleId="Heading">
    <w:name w:val="Heading"/>
    <w:basedOn w:val="LO-normal"/>
    <w:next w:val="prastasis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ohit Devanagari;Times New R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;Times New Roma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Nagwek1">
    <w:name w:val="Nagłówek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;Times New Roma"/>
      <w:sz w:val="28"/>
      <w:szCs w:val="28"/>
    </w:rPr>
  </w:style>
  <w:style w:type="paragraph" w:customStyle="1" w:styleId="Indeks">
    <w:name w:val="Indeks"/>
    <w:basedOn w:val="prastasis"/>
    <w:qFormat/>
    <w:pPr>
      <w:suppressLineNumbers/>
    </w:pPr>
    <w:rPr>
      <w:rFonts w:cs="Lohit Devanagari;Times New Roma"/>
    </w:rPr>
  </w:style>
  <w:style w:type="paragraph" w:customStyle="1" w:styleId="LO-normal">
    <w:name w:val="LO-normal"/>
    <w:qFormat/>
    <w:rPr>
      <w:rFonts w:ascii="Arial" w:eastAsia="Arial" w:hAnsi="Arial"/>
      <w:sz w:val="22"/>
      <w:szCs w:val="22"/>
      <w:lang w:val="lt-LT"/>
    </w:rPr>
  </w:style>
  <w:style w:type="paragraph" w:styleId="Paantrat">
    <w:name w:val="Subtitle"/>
    <w:basedOn w:val="LO-normal"/>
    <w:next w:val="prastasis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customStyle="1" w:styleId="Zawartotabeli">
    <w:name w:val="Zawartość tabeli"/>
    <w:basedOn w:val="prastasis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lang w:val="lt-LT" w:bidi="ar-SA"/>
    </w:rPr>
  </w:style>
  <w:style w:type="paragraph" w:styleId="Sraopastraipa">
    <w:name w:val="List Paragraph"/>
    <w:basedOn w:val="prastasis"/>
    <w:qFormat/>
    <w:pPr>
      <w:ind w:left="720"/>
      <w:contextualSpacing/>
    </w:pPr>
    <w:rPr>
      <w:rFonts w:cs="Mangal"/>
      <w:szCs w:val="20"/>
    </w:rPr>
  </w:style>
  <w:style w:type="paragraph" w:styleId="Debesliotekstas">
    <w:name w:val="Balloon Text"/>
    <w:basedOn w:val="prastasis"/>
    <w:qFormat/>
    <w:pPr>
      <w:spacing w:line="240" w:lineRule="auto"/>
    </w:pPr>
    <w:rPr>
      <w:rFonts w:ascii="Tahoma" w:hAnsi="Tahoma" w:cs="Mangal"/>
      <w:sz w:val="16"/>
      <w:szCs w:val="14"/>
    </w:rPr>
  </w:style>
  <w:style w:type="paragraph" w:styleId="prastasiniatinklio">
    <w:name w:val="Normal (Web)"/>
    <w:basedOn w:val="prastasis"/>
    <w:qFormat/>
    <w:rPr>
      <w:rFonts w:ascii="Times New Roman" w:hAnsi="Times New Roman" w:cs="Mangal"/>
      <w:sz w:val="24"/>
      <w:szCs w:val="21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04F4-B811-4AB6-BCCA-3FAF7AE2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2947</Words>
  <Characters>16799</Characters>
  <Application>Microsoft Office Word</Application>
  <DocSecurity>0</DocSecurity>
  <Lines>139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Soleczniki</dc:creator>
  <cp:lastModifiedBy>Vartotojas</cp:lastModifiedBy>
  <cp:revision>3</cp:revision>
  <cp:lastPrinted>2020-08-19T14:26:00Z</cp:lastPrinted>
  <dcterms:created xsi:type="dcterms:W3CDTF">2025-09-19T10:23:00Z</dcterms:created>
  <dcterms:modified xsi:type="dcterms:W3CDTF">2025-09-19T10:25:00Z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