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C0A1F" w:rsidRPr="001B0A85" w:rsidRDefault="00E80452">
      <w:pPr>
        <w:tabs>
          <w:tab w:val="left" w:pos="8460"/>
        </w:tabs>
        <w:ind w:left="5760"/>
        <w:rPr>
          <w:rFonts w:ascii="Times New Roman" w:eastAsia="Times New Roman" w:hAnsi="Times New Roman" w:cs="Times New Roman"/>
          <w:color w:val="auto"/>
        </w:rPr>
      </w:pPr>
      <w:r w:rsidRPr="001B0A85">
        <w:rPr>
          <w:rFonts w:ascii="Times New Roman" w:eastAsia="Times New Roman" w:hAnsi="Times New Roman" w:cs="Times New Roman"/>
          <w:b/>
          <w:color w:val="auto"/>
          <w:sz w:val="24"/>
          <w:szCs w:val="24"/>
        </w:rPr>
        <w:t>PRITARTA</w:t>
      </w:r>
    </w:p>
    <w:p w:rsidR="00CC0A1F" w:rsidRPr="001B0A85" w:rsidRDefault="00E80452">
      <w:pPr>
        <w:tabs>
          <w:tab w:val="left" w:pos="8460"/>
        </w:tabs>
        <w:ind w:left="5760"/>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Šalčininkų Jano Sniadeckio gimnazijos</w:t>
      </w:r>
    </w:p>
    <w:p w:rsidR="00CC0A1F" w:rsidRPr="001B0A85" w:rsidRDefault="00E80452">
      <w:pPr>
        <w:tabs>
          <w:tab w:val="left" w:pos="8460"/>
        </w:tabs>
        <w:ind w:left="5760"/>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tarybos nutarimu </w:t>
      </w:r>
    </w:p>
    <w:p w:rsidR="00CC0A1F" w:rsidRPr="001B0A85" w:rsidRDefault="00E80452">
      <w:pPr>
        <w:tabs>
          <w:tab w:val="left" w:pos="8460"/>
        </w:tabs>
        <w:ind w:left="5760"/>
        <w:rPr>
          <w:rFonts w:ascii="Times New Roman" w:eastAsia="Times New Roman" w:hAnsi="Times New Roman" w:cs="Times New Roman"/>
          <w:color w:val="auto"/>
        </w:rPr>
      </w:pP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00AA2476">
        <w:rPr>
          <w:rFonts w:ascii="Times New Roman" w:eastAsia="Times New Roman" w:hAnsi="Times New Roman" w:cs="Times New Roman"/>
          <w:color w:val="auto"/>
          <w:sz w:val="24"/>
          <w:szCs w:val="24"/>
        </w:rPr>
        <w:t>. rugpjūčio 30</w:t>
      </w:r>
      <w:r w:rsidRPr="001B0A85">
        <w:rPr>
          <w:rFonts w:ascii="Times New Roman" w:eastAsia="Times New Roman" w:hAnsi="Times New Roman" w:cs="Times New Roman"/>
          <w:color w:val="auto"/>
          <w:sz w:val="24"/>
          <w:szCs w:val="24"/>
        </w:rPr>
        <w:t xml:space="preserve"> d.</w:t>
      </w:r>
    </w:p>
    <w:p w:rsidR="00CC0A1F" w:rsidRPr="001B0A85" w:rsidRDefault="00E80452">
      <w:pPr>
        <w:tabs>
          <w:tab w:val="left" w:pos="8460"/>
        </w:tabs>
        <w:spacing w:after="600"/>
        <w:ind w:left="5760"/>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protokolo </w:t>
      </w:r>
      <w:r w:rsidR="00AA2476">
        <w:rPr>
          <w:rFonts w:ascii="Times New Roman" w:eastAsia="Times New Roman" w:hAnsi="Times New Roman" w:cs="Times New Roman"/>
          <w:color w:val="auto"/>
          <w:sz w:val="24"/>
          <w:szCs w:val="24"/>
        </w:rPr>
        <w:t>Nr. 3</w:t>
      </w:r>
      <w:r w:rsidRPr="001B0A85">
        <w:rPr>
          <w:rFonts w:ascii="Times New Roman" w:eastAsia="Times New Roman" w:hAnsi="Times New Roman" w:cs="Times New Roman"/>
          <w:color w:val="auto"/>
          <w:sz w:val="24"/>
          <w:szCs w:val="24"/>
        </w:rPr>
        <w:t xml:space="preserve"> </w:t>
      </w:r>
    </w:p>
    <w:p w:rsidR="00CC0A1F" w:rsidRPr="001B0A85" w:rsidRDefault="00E80452">
      <w:pPr>
        <w:ind w:left="5760"/>
        <w:rPr>
          <w:rFonts w:ascii="Times New Roman" w:eastAsia="Times New Roman" w:hAnsi="Times New Roman" w:cs="Times New Roman"/>
          <w:color w:val="auto"/>
        </w:rPr>
      </w:pPr>
      <w:r w:rsidRPr="001B0A85">
        <w:rPr>
          <w:rFonts w:ascii="Times New Roman" w:eastAsia="Times New Roman" w:hAnsi="Times New Roman" w:cs="Times New Roman"/>
          <w:b/>
          <w:color w:val="auto"/>
          <w:sz w:val="24"/>
          <w:szCs w:val="24"/>
        </w:rPr>
        <w:t>PATVIRTINTA</w:t>
      </w:r>
    </w:p>
    <w:p w:rsidR="00CC0A1F" w:rsidRPr="001B0A85" w:rsidRDefault="00E80452">
      <w:pPr>
        <w:ind w:left="5760"/>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Šalčininkų Jano Sniadeckio </w:t>
      </w:r>
    </w:p>
    <w:p w:rsidR="00CC0A1F" w:rsidRPr="001B0A85" w:rsidRDefault="00E80452">
      <w:pPr>
        <w:ind w:left="5760"/>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gimnazijos direktoriaus </w:t>
      </w:r>
    </w:p>
    <w:p w:rsidR="00CC0A1F" w:rsidRPr="001B0A85" w:rsidRDefault="00E80452">
      <w:pPr>
        <w:ind w:left="5760"/>
        <w:rPr>
          <w:rFonts w:ascii="Times New Roman" w:eastAsia="Times New Roman" w:hAnsi="Times New Roman" w:cs="Times New Roman"/>
          <w:color w:val="auto"/>
        </w:rPr>
      </w:pP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xml:space="preserve">. rugpjūčio </w:t>
      </w:r>
      <w:r w:rsidR="00AA2476">
        <w:rPr>
          <w:rFonts w:ascii="Times New Roman" w:eastAsia="Times New Roman" w:hAnsi="Times New Roman" w:cs="Times New Roman"/>
          <w:color w:val="auto"/>
          <w:sz w:val="24"/>
          <w:szCs w:val="24"/>
        </w:rPr>
        <w:t>30</w:t>
      </w:r>
      <w:r w:rsidRPr="001B0A85">
        <w:rPr>
          <w:rFonts w:ascii="Times New Roman" w:eastAsia="Times New Roman" w:hAnsi="Times New Roman" w:cs="Times New Roman"/>
          <w:color w:val="auto"/>
          <w:sz w:val="24"/>
          <w:szCs w:val="24"/>
        </w:rPr>
        <w:t xml:space="preserve"> d.</w:t>
      </w:r>
    </w:p>
    <w:p w:rsidR="00CC0A1F" w:rsidRPr="001B0A85" w:rsidRDefault="00E80452">
      <w:pPr>
        <w:spacing w:after="2040"/>
        <w:ind w:left="5760"/>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įsakymu Nr. V-</w:t>
      </w:r>
      <w:r w:rsidR="00AA2476">
        <w:rPr>
          <w:rFonts w:ascii="Times New Roman" w:eastAsia="Times New Roman" w:hAnsi="Times New Roman" w:cs="Times New Roman"/>
          <w:color w:val="auto"/>
          <w:sz w:val="24"/>
          <w:szCs w:val="24"/>
        </w:rPr>
        <w:t>418</w:t>
      </w: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r>
    </w:p>
    <w:p w:rsidR="00CC0A1F" w:rsidRPr="001B0A85" w:rsidRDefault="00E80452">
      <w:pPr>
        <w:jc w:val="center"/>
        <w:rPr>
          <w:rFonts w:ascii="Times New Roman" w:eastAsia="Times New Roman" w:hAnsi="Times New Roman" w:cs="Times New Roman"/>
          <w:color w:val="auto"/>
        </w:rPr>
      </w:pPr>
      <w:r w:rsidRPr="001B0A85">
        <w:rPr>
          <w:rFonts w:ascii="Times New Roman" w:eastAsia="Times New Roman" w:hAnsi="Times New Roman" w:cs="Times New Roman"/>
          <w:b/>
          <w:color w:val="auto"/>
          <w:sz w:val="40"/>
          <w:szCs w:val="40"/>
        </w:rPr>
        <w:t>ŠALČININKŲ JANO SNIADECKIO GIMNAZIJOS</w:t>
      </w:r>
    </w:p>
    <w:p w:rsidR="00CC0A1F" w:rsidRPr="001B0A85" w:rsidRDefault="00E80452">
      <w:pPr>
        <w:jc w:val="center"/>
        <w:rPr>
          <w:rFonts w:ascii="Times New Roman" w:eastAsia="Times New Roman" w:hAnsi="Times New Roman" w:cs="Times New Roman"/>
          <w:color w:val="auto"/>
        </w:rPr>
      </w:pPr>
      <w:r w:rsidRPr="001B0A85">
        <w:rPr>
          <w:rFonts w:ascii="Times New Roman" w:eastAsia="Times New Roman" w:hAnsi="Times New Roman" w:cs="Times New Roman"/>
          <w:b/>
          <w:color w:val="auto"/>
          <w:sz w:val="40"/>
          <w:szCs w:val="40"/>
        </w:rPr>
        <w:t>2019-</w:t>
      </w:r>
      <w:smartTag w:uri="urn:schemas-microsoft-com:office:smarttags" w:element="metricconverter">
        <w:smartTagPr>
          <w:attr w:name="ProductID" w:val="2020 M"/>
        </w:smartTagPr>
        <w:r w:rsidRPr="001B0A85">
          <w:rPr>
            <w:rFonts w:ascii="Times New Roman" w:eastAsia="Times New Roman" w:hAnsi="Times New Roman" w:cs="Times New Roman"/>
            <w:b/>
            <w:color w:val="auto"/>
            <w:sz w:val="40"/>
            <w:szCs w:val="40"/>
          </w:rPr>
          <w:t>2020 M</w:t>
        </w:r>
      </w:smartTag>
      <w:r w:rsidRPr="001B0A85">
        <w:rPr>
          <w:rFonts w:ascii="Times New Roman" w:eastAsia="Times New Roman" w:hAnsi="Times New Roman" w:cs="Times New Roman"/>
          <w:b/>
          <w:color w:val="auto"/>
          <w:sz w:val="40"/>
          <w:szCs w:val="40"/>
        </w:rPr>
        <w:t xml:space="preserve">. M. PAGRINDINIO IR VIDURINIO UGDYMO PROGRAMŲ </w:t>
      </w:r>
    </w:p>
    <w:p w:rsidR="00CC0A1F" w:rsidRPr="001B0A85" w:rsidRDefault="00E80452">
      <w:pPr>
        <w:jc w:val="center"/>
        <w:rPr>
          <w:rFonts w:ascii="Times New Roman" w:eastAsia="Times New Roman" w:hAnsi="Times New Roman" w:cs="Times New Roman"/>
          <w:b/>
          <w:color w:val="auto"/>
          <w:sz w:val="40"/>
          <w:szCs w:val="40"/>
        </w:rPr>
      </w:pPr>
      <w:bookmarkStart w:id="0" w:name="bookmark=id.gjdgxs" w:colFirst="0" w:colLast="0"/>
      <w:bookmarkEnd w:id="0"/>
      <w:r w:rsidRPr="001B0A85">
        <w:rPr>
          <w:rFonts w:ascii="Times New Roman" w:eastAsia="Times New Roman" w:hAnsi="Times New Roman" w:cs="Times New Roman"/>
          <w:b/>
          <w:color w:val="auto"/>
          <w:sz w:val="40"/>
          <w:szCs w:val="40"/>
        </w:rPr>
        <w:t>BENDROJO UGDYMO PLANAS</w:t>
      </w:r>
    </w:p>
    <w:p w:rsidR="00CC0A1F" w:rsidRPr="001B0A85" w:rsidRDefault="00CC0A1F">
      <w:pPr>
        <w:ind w:left="4680"/>
        <w:rPr>
          <w:rFonts w:ascii="Times New Roman" w:eastAsia="Times New Roman" w:hAnsi="Times New Roman" w:cs="Times New Roman"/>
          <w:color w:val="auto"/>
        </w:rPr>
      </w:pPr>
    </w:p>
    <w:p w:rsidR="00CC0A1F" w:rsidRPr="001B0A85" w:rsidRDefault="00CC0A1F">
      <w:pPr>
        <w:ind w:left="4680"/>
        <w:rPr>
          <w:rFonts w:ascii="Times New Roman" w:eastAsia="Times New Roman" w:hAnsi="Times New Roman" w:cs="Times New Roman"/>
          <w:color w:val="auto"/>
        </w:rPr>
      </w:pPr>
    </w:p>
    <w:p w:rsidR="00CC0A1F" w:rsidRPr="001B0A85" w:rsidRDefault="00E80452" w:rsidP="00E80452">
      <w:pPr>
        <w:ind w:left="3119"/>
        <w:rPr>
          <w:rFonts w:ascii="Times New Roman" w:eastAsia="Times New Roman" w:hAnsi="Times New Roman" w:cs="Times New Roman"/>
          <w:b/>
          <w:color w:val="auto"/>
          <w:sz w:val="28"/>
          <w:szCs w:val="28"/>
        </w:rPr>
      </w:pPr>
      <w:r w:rsidRPr="001B0A85">
        <w:rPr>
          <w:color w:val="auto"/>
        </w:rPr>
        <w:t xml:space="preserve">                   </w:t>
      </w:r>
    </w:p>
    <w:p w:rsidR="00CC0A1F" w:rsidRPr="001B0A85" w:rsidRDefault="00CC0A1F">
      <w:pPr>
        <w:ind w:left="4680"/>
        <w:rPr>
          <w:rFonts w:ascii="Times New Roman" w:eastAsia="Times New Roman" w:hAnsi="Times New Roman" w:cs="Times New Roman"/>
          <w:color w:val="auto"/>
        </w:rPr>
      </w:pPr>
    </w:p>
    <w:p w:rsidR="00CC0A1F" w:rsidRPr="001B0A85" w:rsidRDefault="00CC0A1F">
      <w:pPr>
        <w:ind w:left="4680"/>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bookmarkStart w:id="1" w:name="bookmark=id.30j0zll" w:colFirst="0" w:colLast="0"/>
      <w:bookmarkEnd w:id="1"/>
    </w:p>
    <w:p w:rsidR="00CC0A1F" w:rsidRPr="001B0A85" w:rsidRDefault="00CC0A1F">
      <w:pPr>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p>
    <w:p w:rsidR="00CC0A1F" w:rsidRPr="001B0A85" w:rsidRDefault="00E80452">
      <w:pPr>
        <w:rPr>
          <w:rFonts w:ascii="Times New Roman" w:eastAsia="Times New Roman" w:hAnsi="Times New Roman" w:cs="Times New Roman"/>
          <w:color w:val="auto"/>
        </w:rPr>
      </w:pPr>
      <w:r w:rsidRPr="001B0A85">
        <w:rPr>
          <w:color w:val="auto"/>
        </w:rPr>
        <w:t xml:space="preserve">     </w:t>
      </w:r>
    </w:p>
    <w:p w:rsidR="00CC0A1F" w:rsidRPr="001B0A85" w:rsidRDefault="00CC0A1F">
      <w:pPr>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p>
    <w:p w:rsidR="00CC0A1F" w:rsidRPr="001B0A85" w:rsidRDefault="00CC0A1F">
      <w:pPr>
        <w:rPr>
          <w:rFonts w:ascii="Times New Roman" w:eastAsia="Times New Roman" w:hAnsi="Times New Roman" w:cs="Times New Roman"/>
          <w:color w:val="auto"/>
        </w:rPr>
      </w:pPr>
    </w:p>
    <w:p w:rsidR="00CC0A1F" w:rsidRPr="001B0A85" w:rsidRDefault="00E80452">
      <w:pPr>
        <w:rPr>
          <w:rFonts w:ascii="Times New Roman" w:eastAsia="Times New Roman" w:hAnsi="Times New Roman" w:cs="Times New Roman"/>
          <w:color w:val="auto"/>
        </w:rPr>
      </w:pPr>
      <w:r w:rsidRPr="001B0A85">
        <w:rPr>
          <w:color w:val="auto"/>
        </w:rPr>
        <w:br w:type="page"/>
      </w:r>
      <w:bookmarkStart w:id="2" w:name="bookmark=id.1fob9te" w:colFirst="0" w:colLast="0"/>
      <w:bookmarkStart w:id="3" w:name="bookmark=id.3znysh7" w:colFirst="0" w:colLast="0"/>
      <w:bookmarkEnd w:id="2"/>
      <w:bookmarkEnd w:id="3"/>
    </w:p>
    <w:p w:rsidR="00CC0A1F" w:rsidRPr="001B0A85" w:rsidRDefault="00E80452">
      <w:pPr>
        <w:spacing w:before="100"/>
        <w:jc w:val="center"/>
        <w:rPr>
          <w:rFonts w:ascii="Times New Roman" w:eastAsia="Times New Roman" w:hAnsi="Times New Roman" w:cs="Times New Roman"/>
          <w:b/>
          <w:color w:val="auto"/>
          <w:sz w:val="24"/>
          <w:szCs w:val="24"/>
        </w:rPr>
      </w:pPr>
      <w:r w:rsidRPr="001B0A85">
        <w:rPr>
          <w:rFonts w:ascii="Times New Roman" w:eastAsia="Times New Roman" w:hAnsi="Times New Roman" w:cs="Times New Roman"/>
          <w:b/>
          <w:color w:val="auto"/>
          <w:sz w:val="24"/>
          <w:szCs w:val="24"/>
        </w:rPr>
        <w:lastRenderedPageBreak/>
        <w:t>.BENDROSIOS NUOSTATOS</w:t>
      </w:r>
    </w:p>
    <w:p w:rsidR="00CC0A1F" w:rsidRPr="001B0A85" w:rsidRDefault="00CC0A1F">
      <w:pPr>
        <w:spacing w:before="100"/>
        <w:jc w:val="center"/>
        <w:rPr>
          <w:rFonts w:ascii="Times New Roman" w:eastAsia="Times New Roman" w:hAnsi="Times New Roman" w:cs="Times New Roman"/>
          <w:color w:val="auto"/>
        </w:rPr>
      </w:pPr>
    </w:p>
    <w:p w:rsidR="00CC0A1F" w:rsidRPr="001B0A85" w:rsidRDefault="00E80452">
      <w:pPr>
        <w:ind w:firstLine="72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1. Šalčininkų Jano Sniadeckio gimnazijos (toliau – gimnazija) 2019–2020 mokslo metų ugdymo planas reglamentuoja pagrindinio, vidurinio ugdymo programų ir mokiniams, turintiems specialiųjų ugdymosi poreikių pritaikytų programų ir neformaliojo vaikų švietimo programų įgyvendinimą gimnazijoje. Gimnazijos ugdymo planas sudarytas, vadovaujantis 2019–2020 ir 2020–2021 mokslo metų pagrindinio ir vidurinio ugdymo programų bendraisiais ugdymo planais, patvirtintais Lietuvos Respublikos švietimo, mokslo ir sporto ministro </w:t>
      </w: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xml:space="preserve">. balandžio 15 d. įsakymu Nr. V-417 „Dėl 2019–2020 ir 2020–2021 mokslo metų pagrindinio ir vidurinio ugdymo programų bendrųjų ugdymo planų patvirtinimo“, mokinių ir jų tėvų (globėjų, rūpintojų), mokytojų, švietimo pagalbos specialistų siūlymais.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1.1. Gimnazijos ugdymo plano tikslas: formuoti gimnazijos ugdymo turinį ir organizuoti ugdymo procesą taip, kad kiekvienas mokinys turėtų lygias galimybes pasiekti asmeninės pažangos, geresnių ugdymo(si) rezultatų ir įgytų mokymuisi visą gyvenimą būtinų bendrųjų ir dalykinių kompetencijų visumą.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1.1.1. Ugdymo plano uždaviniai:</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1.1.1.1. nustatyti pamokų skaičių, skirtą dalykų programoms įgyvendinti;</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1.1.1.2. teikti švietimo pagalbą kiekvienam mokiniui;</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1.1.1.5. kurti saugią fizinę, psichologinę, socialinę ir kultūrinę mokymosi aplinką;</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1.1.1.6. stiprinti grįžtamąjį ir pagalbą teikiantį vertinimą.</w:t>
      </w:r>
    </w:p>
    <w:p w:rsidR="00CC0A1F" w:rsidRPr="001B0A85" w:rsidRDefault="00E80452">
      <w:pPr>
        <w:ind w:firstLine="720"/>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1.2. Ugdymo plane vartojamos sąvokos:</w:t>
      </w:r>
    </w:p>
    <w:p w:rsidR="00CC0A1F" w:rsidRPr="001B0A85" w:rsidRDefault="00E80452">
      <w:pPr>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Dalyko modulis</w:t>
      </w:r>
      <w:r w:rsidRPr="001B0A85">
        <w:rPr>
          <w:rFonts w:ascii="Times New Roman" w:eastAsia="Times New Roman" w:hAnsi="Times New Roman" w:cs="Times New Roman"/>
          <w:color w:val="auto"/>
          <w:sz w:val="24"/>
          <w:szCs w:val="24"/>
        </w:rPr>
        <w:t xml:space="preserve"> – apibrėžta, savarankiška ir kryptinga ugdymo programos dalis.</w:t>
      </w:r>
    </w:p>
    <w:p w:rsidR="00CC0A1F" w:rsidRPr="001B0A85" w:rsidRDefault="00E80452">
      <w:pPr>
        <w:pBdr>
          <w:top w:val="nil"/>
          <w:left w:val="nil"/>
          <w:bottom w:val="nil"/>
          <w:right w:val="nil"/>
          <w:between w:val="nil"/>
        </w:pBdr>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 xml:space="preserve">Kontrolinis darbas </w:t>
      </w:r>
      <w:r w:rsidRPr="001B0A85">
        <w:rPr>
          <w:rFonts w:ascii="Times New Roman" w:eastAsia="Times New Roman" w:hAnsi="Times New Roman" w:cs="Times New Roman"/>
          <w:color w:val="auto"/>
          <w:sz w:val="24"/>
          <w:szCs w:val="24"/>
        </w:rPr>
        <w:t xml:space="preserve">– žinių, gebėjimų, įgūdžių parodymas arba mokinio žinias, gebėjimus, įgūdžius patikrinantis ir formaliai vertinamas darbas, kuriam atlikti skiriama ne mažiau kaip 30 minučių. </w:t>
      </w:r>
    </w:p>
    <w:p w:rsidR="00CC0A1F" w:rsidRPr="001B0A85" w:rsidRDefault="00E80452">
      <w:pPr>
        <w:pBdr>
          <w:top w:val="nil"/>
          <w:left w:val="nil"/>
          <w:bottom w:val="nil"/>
          <w:right w:val="nil"/>
          <w:between w:val="nil"/>
        </w:pBdr>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Laikinoji grupė</w:t>
      </w:r>
      <w:r w:rsidRPr="001B0A85">
        <w:rPr>
          <w:rFonts w:ascii="Times New Roman" w:eastAsia="Times New Roman" w:hAnsi="Times New Roman" w:cs="Times New Roman"/>
          <w:color w:val="auto"/>
          <w:sz w:val="24"/>
          <w:szCs w:val="24"/>
        </w:rPr>
        <w:t xml:space="preserve"> – mokinių grupė dalykui pagal modulį mokytis, diferencijuotai mokytis dalyko ar mokymosi pagalbai teikti (vidurinis ugdymas – 5 mokiniai, pagrindinis ugdymas – 10 mokinių).</w:t>
      </w:r>
    </w:p>
    <w:p w:rsidR="00CC0A1F" w:rsidRPr="001B0A85" w:rsidRDefault="00E80452">
      <w:pPr>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Pamoka</w:t>
      </w:r>
      <w:r w:rsidRPr="001B0A85">
        <w:rPr>
          <w:rFonts w:ascii="Times New Roman" w:eastAsia="Times New Roman" w:hAnsi="Times New Roman" w:cs="Times New Roman"/>
          <w:color w:val="auto"/>
          <w:sz w:val="24"/>
          <w:szCs w:val="24"/>
        </w:rPr>
        <w:t xml:space="preserve"> – pagrindinė nustatytos trukmės nepertraukiamo mokymosi organizavimo forma. </w:t>
      </w:r>
    </w:p>
    <w:p w:rsidR="00CC0A1F" w:rsidRPr="001B0A85" w:rsidRDefault="00E80452">
      <w:pPr>
        <w:tabs>
          <w:tab w:val="left" w:pos="0"/>
          <w:tab w:val="left" w:pos="72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Specialioji pamoka</w:t>
      </w:r>
      <w:r w:rsidRPr="001B0A85">
        <w:rPr>
          <w:rFonts w:ascii="Times New Roman" w:eastAsia="Times New Roman" w:hAnsi="Times New Roman" w:cs="Times New Roman"/>
          <w:color w:val="auto"/>
          <w:sz w:val="24"/>
          <w:szCs w:val="24"/>
        </w:rPr>
        <w:t xml:space="preserve"> – pamoka mokiniams, turintiems specialiųjų ugdymosi poreikių, skirta įgimtiems ar įgytiems sutrikimams kompensuoti, išskirtiniams asmens gabumams ugdyti.</w:t>
      </w:r>
    </w:p>
    <w:p w:rsidR="00CC0A1F" w:rsidRPr="001B0A85" w:rsidRDefault="00E80452">
      <w:pPr>
        <w:tabs>
          <w:tab w:val="left" w:pos="0"/>
          <w:tab w:val="left" w:pos="72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Kitos Bendruosiuose ugdymo planuose vartojamos sąvokos atitinka Lietuvos Respublikos švietimo įstatyme ir kituose švietimą reglamentuojančiuose teisės aktuose vartojamas sąvokas.</w:t>
      </w:r>
    </w:p>
    <w:p w:rsidR="00CC0A1F" w:rsidRPr="001B0A85" w:rsidRDefault="00E80452">
      <w:pPr>
        <w:tabs>
          <w:tab w:val="left" w:pos="0"/>
          <w:tab w:val="left" w:pos="720"/>
          <w:tab w:val="left" w:pos="90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rPr>
        <w:tab/>
      </w:r>
      <w:r w:rsidRPr="001B0A85">
        <w:rPr>
          <w:rFonts w:ascii="Times New Roman" w:eastAsia="Times New Roman" w:hAnsi="Times New Roman" w:cs="Times New Roman"/>
          <w:color w:val="auto"/>
          <w:sz w:val="24"/>
          <w:szCs w:val="24"/>
        </w:rPr>
        <w:t xml:space="preserve">Gimnazijos ugdymo turinys įgyvendinamas vadovaujantis Pagrindinio ir vidurinio ugdymo programų aprašu, patvirtintu Lietuvos Respublikos švietimo ir mokslo ministro </w:t>
      </w:r>
      <w:smartTag w:uri="urn:schemas-microsoft-com:office:smarttags" w:element="metricconverter">
        <w:smartTagPr>
          <w:attr w:name="ProductID" w:val="2015 m"/>
        </w:smartTagPr>
        <w:r w:rsidRPr="001B0A85">
          <w:rPr>
            <w:rFonts w:ascii="Times New Roman" w:eastAsia="Times New Roman" w:hAnsi="Times New Roman" w:cs="Times New Roman"/>
            <w:color w:val="auto"/>
            <w:sz w:val="24"/>
            <w:szCs w:val="24"/>
          </w:rPr>
          <w:t>2015 m</w:t>
        </w:r>
      </w:smartTag>
      <w:r w:rsidRPr="001B0A85">
        <w:rPr>
          <w:rFonts w:ascii="Times New Roman" w:eastAsia="Times New Roman" w:hAnsi="Times New Roman" w:cs="Times New Roman"/>
          <w:color w:val="auto"/>
          <w:sz w:val="24"/>
          <w:szCs w:val="24"/>
        </w:rPr>
        <w:t xml:space="preserve">. gruodžio   21 d. įsakymu Nr. V-1309 „Dėl Pradinio, pagrindinio ir vidurinio ugdymo programų aprašo patvirtinimo“, Pradinio ir pagrindinio ugdymo bendrosiomis programomis, patvirtintomis Lietuvos Respublikos švietimo ir mokslo ministro </w:t>
      </w:r>
      <w:smartTag w:uri="urn:schemas-microsoft-com:office:smarttags" w:element="metricconverter">
        <w:smartTagPr>
          <w:attr w:name="ProductID" w:val="2008 m"/>
        </w:smartTagPr>
        <w:r w:rsidRPr="001B0A85">
          <w:rPr>
            <w:rFonts w:ascii="Times New Roman" w:eastAsia="Times New Roman" w:hAnsi="Times New Roman" w:cs="Times New Roman"/>
            <w:color w:val="auto"/>
            <w:sz w:val="24"/>
            <w:szCs w:val="24"/>
          </w:rPr>
          <w:t>2008 m</w:t>
        </w:r>
      </w:smartTag>
      <w:r w:rsidRPr="001B0A85">
        <w:rPr>
          <w:rFonts w:ascii="Times New Roman" w:eastAsia="Times New Roman" w:hAnsi="Times New Roman" w:cs="Times New Roman"/>
          <w:color w:val="auto"/>
          <w:sz w:val="24"/>
          <w:szCs w:val="24"/>
        </w:rPr>
        <w:t xml:space="preserve">. rugpjūčio 26 d. įsakymu Nr. ISAK-2433 „Dėl Pradinio ir pagrindinio ugdymo bendrųjų programų patvirtinimo“, Vidurinio ugdymo bendrosiomis programomis, patvirtintomis Lietuvos Respublikos švietimo ir mokslo ministro </w:t>
      </w:r>
      <w:smartTag w:uri="urn:schemas-microsoft-com:office:smarttags" w:element="metricconverter">
        <w:smartTagPr>
          <w:attr w:name="ProductID" w:val="2011 m"/>
        </w:smartTagPr>
        <w:r w:rsidRPr="001B0A85">
          <w:rPr>
            <w:rFonts w:ascii="Times New Roman" w:eastAsia="Times New Roman" w:hAnsi="Times New Roman" w:cs="Times New Roman"/>
            <w:color w:val="auto"/>
            <w:sz w:val="24"/>
            <w:szCs w:val="24"/>
          </w:rPr>
          <w:t>2011 m</w:t>
        </w:r>
      </w:smartTag>
      <w:r w:rsidRPr="001B0A85">
        <w:rPr>
          <w:rFonts w:ascii="Times New Roman" w:eastAsia="Times New Roman" w:hAnsi="Times New Roman" w:cs="Times New Roman"/>
          <w:color w:val="auto"/>
          <w:sz w:val="24"/>
          <w:szCs w:val="24"/>
        </w:rPr>
        <w:t xml:space="preserve">. vasario 21 d. įsakymu Nr. V-269 „Dėl Vidurinio ugdymo bendrųjų programų patvirtinimo“, Geros mokyklos koncepcija, patvirtinta Lietuvos Respublikos švietimo ir mokslo ministro </w:t>
      </w:r>
      <w:smartTag w:uri="urn:schemas-microsoft-com:office:smarttags" w:element="metricconverter">
        <w:smartTagPr>
          <w:attr w:name="ProductID" w:val="2015 m"/>
        </w:smartTagPr>
        <w:r w:rsidRPr="001B0A85">
          <w:rPr>
            <w:rFonts w:ascii="Times New Roman" w:eastAsia="Times New Roman" w:hAnsi="Times New Roman" w:cs="Times New Roman"/>
            <w:color w:val="auto"/>
            <w:sz w:val="24"/>
            <w:szCs w:val="24"/>
          </w:rPr>
          <w:t>2015 m</w:t>
        </w:r>
      </w:smartTag>
      <w:r w:rsidRPr="001B0A85">
        <w:rPr>
          <w:rFonts w:ascii="Times New Roman" w:eastAsia="Times New Roman" w:hAnsi="Times New Roman" w:cs="Times New Roman"/>
          <w:color w:val="auto"/>
          <w:sz w:val="24"/>
          <w:szCs w:val="24"/>
        </w:rPr>
        <w:t xml:space="preserve">. gruodžio 21 d. įsakymu Nr. V-1308 „Dėl Geros mokyklos koncepcijos patvirtinimo“, Bendraisiais ugdymo planais, Mokymosi pagal formaliojo švietimo programas (išskyrus aukštojo mokslo studijų programas) formų ir mokymo organizavimo tvarkos aprašu, patvirtintu Lietuvos Respublikos švietimo ir mokslo ministro </w:t>
      </w:r>
      <w:smartTag w:uri="urn:schemas-microsoft-com:office:smarttags" w:element="metricconverter">
        <w:smartTagPr>
          <w:attr w:name="ProductID" w:val="2012 m"/>
        </w:smartTagPr>
        <w:r w:rsidRPr="001B0A85">
          <w:rPr>
            <w:rFonts w:ascii="Times New Roman" w:eastAsia="Times New Roman" w:hAnsi="Times New Roman" w:cs="Times New Roman"/>
            <w:color w:val="auto"/>
            <w:sz w:val="24"/>
            <w:szCs w:val="24"/>
          </w:rPr>
          <w:t>2012 m</w:t>
        </w:r>
      </w:smartTag>
      <w:r w:rsidRPr="001B0A85">
        <w:rPr>
          <w:rFonts w:ascii="Times New Roman" w:eastAsia="Times New Roman" w:hAnsi="Times New Roman" w:cs="Times New Roman"/>
          <w:color w:val="auto"/>
          <w:sz w:val="24"/>
          <w:szCs w:val="24"/>
        </w:rPr>
        <w:t xml:space="preserve">. birželio 28 d. įsakymu Nr. V-1049 „Dėl Mokymosi pagal </w:t>
      </w:r>
      <w:r w:rsidRPr="001B0A85">
        <w:rPr>
          <w:rFonts w:ascii="Times New Roman" w:eastAsia="Times New Roman" w:hAnsi="Times New Roman" w:cs="Times New Roman"/>
          <w:color w:val="auto"/>
          <w:sz w:val="24"/>
          <w:szCs w:val="24"/>
        </w:rPr>
        <w:lastRenderedPageBreak/>
        <w:t>formaliojo švietimo programas (išskyrus aukštojo mokslo studijų programas) formų ir mokymo organizavimo tvarkos aprašo patvirtinimo“, ir kt.</w:t>
      </w:r>
    </w:p>
    <w:p w:rsidR="00CC0A1F" w:rsidRPr="001B0A85" w:rsidRDefault="00E80452">
      <w:pPr>
        <w:tabs>
          <w:tab w:val="left" w:pos="0"/>
          <w:tab w:val="left" w:pos="720"/>
          <w:tab w:val="left" w:pos="90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Gimnazijos ugdymo planas rengiamas vieneriems mokslo metams.</w:t>
      </w:r>
    </w:p>
    <w:p w:rsidR="00CC0A1F" w:rsidRPr="001B0A85" w:rsidRDefault="00E80452">
      <w:pPr>
        <w:keepNext/>
        <w:tabs>
          <w:tab w:val="right" w:pos="9911"/>
        </w:tabs>
        <w:spacing w:before="120" w:after="240"/>
        <w:ind w:left="1559"/>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 xml:space="preserve">  UGDYMO ORGANIZAVIMAS</w:t>
      </w:r>
      <w:r w:rsidRPr="001B0A85">
        <w:rPr>
          <w:rFonts w:ascii="Times New Roman" w:eastAsia="Times New Roman" w:hAnsi="Times New Roman" w:cs="Times New Roman"/>
          <w:color w:val="auto"/>
        </w:rPr>
        <w:t xml:space="preserve">. </w:t>
      </w:r>
      <w:bookmarkStart w:id="4" w:name="bookmark=id.2et92p0" w:colFirst="0" w:colLast="0"/>
      <w:bookmarkStart w:id="5" w:name="bookmark=id.tyjcwt" w:colFirst="0" w:colLast="0"/>
      <w:bookmarkEnd w:id="4"/>
      <w:bookmarkEnd w:id="5"/>
      <w:r w:rsidRPr="001B0A85">
        <w:rPr>
          <w:rFonts w:ascii="Times New Roman" w:eastAsia="Times New Roman" w:hAnsi="Times New Roman" w:cs="Times New Roman"/>
          <w:b/>
          <w:color w:val="auto"/>
          <w:sz w:val="24"/>
          <w:szCs w:val="24"/>
        </w:rPr>
        <w:t xml:space="preserve">MOKSLO METŲ TRUKMĖ. </w:t>
      </w:r>
      <w:r w:rsidRPr="001B0A85">
        <w:rPr>
          <w:rFonts w:ascii="Times New Roman" w:eastAsia="Times New Roman" w:hAnsi="Times New Roman" w:cs="Times New Roman"/>
          <w:color w:val="auto"/>
          <w:sz w:val="24"/>
          <w:szCs w:val="24"/>
        </w:rPr>
        <w:tab/>
      </w:r>
    </w:p>
    <w:p w:rsidR="00CC0A1F" w:rsidRPr="001B0A85" w:rsidRDefault="00E80452" w:rsidP="00AA2476">
      <w:pPr>
        <w:keepNext/>
        <w:tabs>
          <w:tab w:val="right" w:pos="9911"/>
        </w:tabs>
        <w:spacing w:line="240" w:lineRule="auto"/>
        <w:ind w:firstLine="709"/>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2. Ugdymo organizavimas 5-8, GI-GIV klasėse:</w:t>
      </w:r>
    </w:p>
    <w:p w:rsidR="00CC0A1F" w:rsidRPr="001B0A85" w:rsidRDefault="00E80452" w:rsidP="00AA2476">
      <w:pPr>
        <w:tabs>
          <w:tab w:val="left" w:pos="0"/>
        </w:tabs>
        <w:spacing w:line="240" w:lineRule="auto"/>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ab/>
        <w:t xml:space="preserve">2.1. Mokslo metų ir ugdymo proceso pradžia – </w:t>
      </w: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xml:space="preserve">. rugsėjo 2 d. </w:t>
      </w:r>
    </w:p>
    <w:p w:rsidR="00CC0A1F" w:rsidRPr="001B0A85" w:rsidRDefault="00E80452" w:rsidP="00AA2476">
      <w:pPr>
        <w:spacing w:line="240" w:lineRule="auto"/>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2.2. Ugdymo proceso trukmė 5–8, GI–GIII klasės mokiniams – 185 ugdymo dienos – 37  savaitės, GIV klasės mokiniams – 163 ugdymo dienos – 33 savaitės.</w:t>
      </w:r>
    </w:p>
    <w:p w:rsidR="00CC0A1F" w:rsidRPr="001B0A85" w:rsidRDefault="00E80452" w:rsidP="00AA2476">
      <w:pPr>
        <w:spacing w:line="240" w:lineRule="auto"/>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2.3. Ugdymo procese skiriamos atostogos:</w:t>
      </w:r>
    </w:p>
    <w:tbl>
      <w:tblPr>
        <w:tblW w:w="8618" w:type="dxa"/>
        <w:jc w:val="center"/>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922"/>
        <w:gridCol w:w="4696"/>
      </w:tblGrid>
      <w:tr w:rsidR="00CC0A1F" w:rsidRPr="001B0A85" w:rsidTr="001641CE">
        <w:trPr>
          <w:trHeight w:val="200"/>
          <w:jc w:val="center"/>
        </w:trPr>
        <w:tc>
          <w:tcPr>
            <w:tcW w:w="3922" w:type="dxa"/>
            <w:shd w:val="clear" w:color="auto" w:fill="auto"/>
          </w:tcPr>
          <w:p w:rsidR="00CC0A1F" w:rsidRPr="001B0A85" w:rsidRDefault="00E80452" w:rsidP="001641CE">
            <w:pPr>
              <w:spacing w:line="240" w:lineRule="auto"/>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Rudens atostogos</w:t>
            </w:r>
          </w:p>
        </w:tc>
        <w:tc>
          <w:tcPr>
            <w:tcW w:w="4696" w:type="dxa"/>
            <w:shd w:val="clear" w:color="auto" w:fill="auto"/>
          </w:tcPr>
          <w:p w:rsidR="00CC0A1F" w:rsidRPr="001B0A85" w:rsidRDefault="00E80452" w:rsidP="007E2197">
            <w:pPr>
              <w:spacing w:line="240" w:lineRule="auto"/>
              <w:rPr>
                <w:rFonts w:ascii="Times New Roman" w:eastAsia="Times New Roman" w:hAnsi="Times New Roman" w:cs="Times New Roman"/>
                <w:color w:val="auto"/>
                <w:sz w:val="24"/>
                <w:szCs w:val="24"/>
              </w:rPr>
            </w:pP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spalio 28 d. – spalio 31 d.</w:t>
            </w:r>
          </w:p>
        </w:tc>
      </w:tr>
      <w:tr w:rsidR="00CC0A1F" w:rsidRPr="001B0A85" w:rsidTr="001641CE">
        <w:trPr>
          <w:trHeight w:val="200"/>
          <w:jc w:val="center"/>
        </w:trPr>
        <w:tc>
          <w:tcPr>
            <w:tcW w:w="3922" w:type="dxa"/>
            <w:shd w:val="clear" w:color="auto" w:fill="auto"/>
          </w:tcPr>
          <w:p w:rsidR="00CC0A1F" w:rsidRPr="001B0A85" w:rsidRDefault="00E80452" w:rsidP="007E2197">
            <w:pPr>
              <w:spacing w:line="240" w:lineRule="auto"/>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Žiemos (Kalėdų) atostogos</w:t>
            </w:r>
          </w:p>
        </w:tc>
        <w:tc>
          <w:tcPr>
            <w:tcW w:w="4696" w:type="dxa"/>
            <w:shd w:val="clear" w:color="auto" w:fill="auto"/>
          </w:tcPr>
          <w:p w:rsidR="00CC0A1F" w:rsidRPr="001B0A85" w:rsidRDefault="00E80452" w:rsidP="007E2197">
            <w:pPr>
              <w:spacing w:line="240" w:lineRule="auto"/>
              <w:rPr>
                <w:rFonts w:ascii="Times New Roman" w:eastAsia="Times New Roman" w:hAnsi="Times New Roman" w:cs="Times New Roman"/>
                <w:color w:val="auto"/>
                <w:sz w:val="24"/>
                <w:szCs w:val="24"/>
              </w:rPr>
            </w:pP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xml:space="preserve">. gruodžio 23 d. – </w:t>
            </w:r>
            <w:smartTag w:uri="urn:schemas-microsoft-com:office:smarttags" w:element="metricconverter">
              <w:smartTagPr>
                <w:attr w:name="ProductID" w:val="2020 M"/>
              </w:smartTagPr>
              <w:r w:rsidRPr="001B0A85">
                <w:rPr>
                  <w:rFonts w:ascii="Times New Roman" w:eastAsia="Times New Roman" w:hAnsi="Times New Roman" w:cs="Times New Roman"/>
                  <w:color w:val="auto"/>
                  <w:sz w:val="24"/>
                  <w:szCs w:val="24"/>
                </w:rPr>
                <w:t>2020 m</w:t>
              </w:r>
            </w:smartTag>
            <w:r w:rsidRPr="001B0A85">
              <w:rPr>
                <w:rFonts w:ascii="Times New Roman" w:eastAsia="Times New Roman" w:hAnsi="Times New Roman" w:cs="Times New Roman"/>
                <w:color w:val="auto"/>
                <w:sz w:val="24"/>
                <w:szCs w:val="24"/>
              </w:rPr>
              <w:t>. sausio 3 d.</w:t>
            </w:r>
          </w:p>
        </w:tc>
      </w:tr>
      <w:tr w:rsidR="00CC0A1F" w:rsidRPr="001B0A85" w:rsidTr="001641CE">
        <w:trPr>
          <w:trHeight w:val="200"/>
          <w:jc w:val="center"/>
        </w:trPr>
        <w:tc>
          <w:tcPr>
            <w:tcW w:w="3922" w:type="dxa"/>
            <w:shd w:val="clear" w:color="auto" w:fill="auto"/>
          </w:tcPr>
          <w:p w:rsidR="00CC0A1F" w:rsidRPr="001B0A85" w:rsidRDefault="00E80452" w:rsidP="007E2197">
            <w:pPr>
              <w:spacing w:line="240" w:lineRule="auto"/>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Žiemos atostogos</w:t>
            </w:r>
          </w:p>
        </w:tc>
        <w:tc>
          <w:tcPr>
            <w:tcW w:w="4696" w:type="dxa"/>
            <w:shd w:val="clear" w:color="auto" w:fill="auto"/>
          </w:tcPr>
          <w:p w:rsidR="00CC0A1F" w:rsidRPr="001B0A85" w:rsidRDefault="00E80452" w:rsidP="007E2197">
            <w:pPr>
              <w:spacing w:line="240" w:lineRule="auto"/>
              <w:rPr>
                <w:rFonts w:ascii="Times New Roman" w:eastAsia="Times New Roman" w:hAnsi="Times New Roman" w:cs="Times New Roman"/>
                <w:color w:val="auto"/>
                <w:sz w:val="24"/>
                <w:szCs w:val="24"/>
              </w:rPr>
            </w:pPr>
            <w:smartTag w:uri="urn:schemas-microsoft-com:office:smarttags" w:element="metricconverter">
              <w:smartTagPr>
                <w:attr w:name="ProductID" w:val="2020 M"/>
              </w:smartTagPr>
              <w:r w:rsidRPr="001B0A85">
                <w:rPr>
                  <w:rFonts w:ascii="Times New Roman" w:eastAsia="Times New Roman" w:hAnsi="Times New Roman" w:cs="Times New Roman"/>
                  <w:color w:val="auto"/>
                  <w:sz w:val="24"/>
                  <w:szCs w:val="24"/>
                </w:rPr>
                <w:t>2020 m</w:t>
              </w:r>
            </w:smartTag>
            <w:r w:rsidRPr="001B0A85">
              <w:rPr>
                <w:rFonts w:ascii="Times New Roman" w:eastAsia="Times New Roman" w:hAnsi="Times New Roman" w:cs="Times New Roman"/>
                <w:color w:val="auto"/>
                <w:sz w:val="24"/>
                <w:szCs w:val="24"/>
              </w:rPr>
              <w:t>. vasario 17 d. – vasario 21 d.</w:t>
            </w:r>
          </w:p>
        </w:tc>
      </w:tr>
      <w:tr w:rsidR="00CC0A1F" w:rsidRPr="001B0A85" w:rsidTr="001641CE">
        <w:trPr>
          <w:trHeight w:val="200"/>
          <w:jc w:val="center"/>
        </w:trPr>
        <w:tc>
          <w:tcPr>
            <w:tcW w:w="3922" w:type="dxa"/>
            <w:shd w:val="clear" w:color="auto" w:fill="auto"/>
          </w:tcPr>
          <w:p w:rsidR="00CC0A1F" w:rsidRPr="001B0A85" w:rsidRDefault="00E80452" w:rsidP="007E2197">
            <w:pPr>
              <w:spacing w:line="240" w:lineRule="auto"/>
              <w:ind w:left="-108" w:firstLine="108"/>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Pavasario (Velykų) atostogos</w:t>
            </w:r>
          </w:p>
        </w:tc>
        <w:tc>
          <w:tcPr>
            <w:tcW w:w="4696" w:type="dxa"/>
            <w:shd w:val="clear" w:color="auto" w:fill="auto"/>
          </w:tcPr>
          <w:p w:rsidR="00CC0A1F" w:rsidRPr="001B0A85" w:rsidRDefault="00E80452" w:rsidP="007E2197">
            <w:pPr>
              <w:spacing w:line="240" w:lineRule="auto"/>
              <w:rPr>
                <w:rFonts w:ascii="Times New Roman" w:eastAsia="Times New Roman" w:hAnsi="Times New Roman" w:cs="Times New Roman"/>
                <w:color w:val="auto"/>
                <w:sz w:val="24"/>
                <w:szCs w:val="24"/>
              </w:rPr>
            </w:pPr>
            <w:smartTag w:uri="urn:schemas-microsoft-com:office:smarttags" w:element="metricconverter">
              <w:smartTagPr>
                <w:attr w:name="ProductID" w:val="2020 M"/>
              </w:smartTagPr>
              <w:r w:rsidRPr="001B0A85">
                <w:rPr>
                  <w:rFonts w:ascii="Times New Roman" w:eastAsia="Times New Roman" w:hAnsi="Times New Roman" w:cs="Times New Roman"/>
                  <w:color w:val="auto"/>
                  <w:sz w:val="24"/>
                  <w:szCs w:val="24"/>
                </w:rPr>
                <w:t>2020 m</w:t>
              </w:r>
            </w:smartTag>
            <w:r w:rsidRPr="001B0A85">
              <w:rPr>
                <w:rFonts w:ascii="Times New Roman" w:eastAsia="Times New Roman" w:hAnsi="Times New Roman" w:cs="Times New Roman"/>
                <w:color w:val="auto"/>
                <w:sz w:val="24"/>
                <w:szCs w:val="24"/>
              </w:rPr>
              <w:t>. balandžio 14 d. – balandžio 17 d.</w:t>
            </w:r>
          </w:p>
        </w:tc>
      </w:tr>
    </w:tbl>
    <w:p w:rsidR="00CC0A1F" w:rsidRPr="001B0A85" w:rsidRDefault="00CC0A1F">
      <w:pPr>
        <w:spacing w:after="20"/>
        <w:ind w:firstLine="720"/>
        <w:jc w:val="both"/>
        <w:rPr>
          <w:rFonts w:ascii="Times New Roman" w:eastAsia="Times New Roman" w:hAnsi="Times New Roman" w:cs="Times New Roman"/>
          <w:color w:val="auto"/>
          <w:sz w:val="24"/>
          <w:szCs w:val="24"/>
        </w:rPr>
      </w:pPr>
    </w:p>
    <w:p w:rsidR="00CC0A1F" w:rsidRPr="001B0A85" w:rsidRDefault="00E80452">
      <w:pPr>
        <w:spacing w:after="20"/>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2.3.1. Ugdymo proceso pabaiga: </w:t>
      </w:r>
    </w:p>
    <w:tbl>
      <w:tblPr>
        <w:tblW w:w="4110" w:type="dxa"/>
        <w:jc w:val="center"/>
        <w:tblLayout w:type="fixed"/>
        <w:tblCellMar>
          <w:left w:w="115" w:type="dxa"/>
          <w:right w:w="115" w:type="dxa"/>
        </w:tblCellMar>
        <w:tblLook w:val="0000" w:firstRow="0" w:lastRow="0" w:firstColumn="0" w:lastColumn="0" w:noHBand="0" w:noVBand="0"/>
      </w:tblPr>
      <w:tblGrid>
        <w:gridCol w:w="1417"/>
        <w:gridCol w:w="2693"/>
      </w:tblGrid>
      <w:tr w:rsidR="00CC0A1F" w:rsidRPr="001B0A85" w:rsidTr="007E2197">
        <w:trPr>
          <w:trHeight w:val="520"/>
          <w:jc w:val="center"/>
        </w:trPr>
        <w:tc>
          <w:tcPr>
            <w:tcW w:w="1417"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Klasė</w:t>
            </w:r>
          </w:p>
        </w:tc>
        <w:tc>
          <w:tcPr>
            <w:tcW w:w="2693" w:type="dxa"/>
            <w:tcBorders>
              <w:top w:val="single" w:sz="4" w:space="0" w:color="000000"/>
              <w:left w:val="single" w:sz="4" w:space="0" w:color="000000"/>
              <w:right w:val="single" w:sz="4" w:space="0" w:color="000000"/>
            </w:tcBorders>
            <w:shd w:val="clear" w:color="auto" w:fill="auto"/>
          </w:tcPr>
          <w:p w:rsidR="00CC0A1F" w:rsidRPr="001B0A85" w:rsidRDefault="00E80452" w:rsidP="007E2197">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Ugdymo proceso pabaiga</w:t>
            </w:r>
          </w:p>
        </w:tc>
      </w:tr>
      <w:tr w:rsidR="00CC0A1F" w:rsidRPr="001B0A85" w:rsidTr="007E2197">
        <w:trPr>
          <w:trHeight w:val="140"/>
          <w:jc w:val="center"/>
        </w:trPr>
        <w:tc>
          <w:tcPr>
            <w:tcW w:w="1417"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5 - GIII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0A1F" w:rsidRPr="001B0A85" w:rsidRDefault="00E80452" w:rsidP="007E2197">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2020-06-19</w:t>
            </w:r>
          </w:p>
        </w:tc>
      </w:tr>
      <w:tr w:rsidR="00CC0A1F" w:rsidRPr="001B0A85" w:rsidTr="007E2197">
        <w:trPr>
          <w:trHeight w:val="240"/>
          <w:jc w:val="center"/>
        </w:trPr>
        <w:tc>
          <w:tcPr>
            <w:tcW w:w="1417"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GIV</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CC0A1F" w:rsidRPr="001B0A85" w:rsidRDefault="00E80452" w:rsidP="007E2197">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2020-05-22</w:t>
            </w:r>
          </w:p>
        </w:tc>
      </w:tr>
    </w:tbl>
    <w:p w:rsidR="00CC0A1F" w:rsidRPr="001B0A85" w:rsidRDefault="00CC0A1F">
      <w:pPr>
        <w:tabs>
          <w:tab w:val="left" w:pos="0"/>
        </w:tabs>
        <w:rPr>
          <w:rFonts w:ascii="Times New Roman" w:eastAsia="Times New Roman" w:hAnsi="Times New Roman" w:cs="Times New Roman"/>
          <w:color w:val="auto"/>
          <w:sz w:val="24"/>
          <w:szCs w:val="24"/>
        </w:rPr>
      </w:pPr>
    </w:p>
    <w:p w:rsidR="00CC0A1F" w:rsidRPr="001B0A85" w:rsidRDefault="00E80452">
      <w:pPr>
        <w:tabs>
          <w:tab w:val="left" w:pos="0"/>
        </w:tabs>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2.3.2. Vasaros atostogos skiriamos pasibaigus ugdymo procesui:</w:t>
      </w:r>
    </w:p>
    <w:tbl>
      <w:tblPr>
        <w:tblW w:w="82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3684"/>
        <w:gridCol w:w="2268"/>
        <w:gridCol w:w="2268"/>
      </w:tblGrid>
      <w:tr w:rsidR="00CC0A1F" w:rsidRPr="001B0A85" w:rsidTr="007E2197">
        <w:trPr>
          <w:jc w:val="center"/>
        </w:trPr>
        <w:tc>
          <w:tcPr>
            <w:tcW w:w="3684" w:type="dxa"/>
            <w:shd w:val="clear" w:color="auto" w:fill="auto"/>
          </w:tcPr>
          <w:p w:rsidR="00CC0A1F" w:rsidRPr="001B0A85" w:rsidRDefault="00E80452" w:rsidP="007E2197">
            <w:pPr>
              <w:tabs>
                <w:tab w:val="left" w:pos="0"/>
                <w:tab w:val="left" w:pos="720"/>
              </w:tabs>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Atostogos</w:t>
            </w:r>
          </w:p>
        </w:tc>
        <w:tc>
          <w:tcPr>
            <w:tcW w:w="2268" w:type="dxa"/>
            <w:shd w:val="clear" w:color="auto" w:fill="auto"/>
          </w:tcPr>
          <w:p w:rsidR="00CC0A1F" w:rsidRPr="001B0A85" w:rsidRDefault="00E80452" w:rsidP="007E2197">
            <w:pPr>
              <w:tabs>
                <w:tab w:val="left" w:pos="0"/>
                <w:tab w:val="left" w:pos="720"/>
              </w:tabs>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Prasideda</w:t>
            </w:r>
          </w:p>
        </w:tc>
        <w:tc>
          <w:tcPr>
            <w:tcW w:w="2268" w:type="dxa"/>
            <w:shd w:val="clear" w:color="auto" w:fill="auto"/>
          </w:tcPr>
          <w:p w:rsidR="00CC0A1F" w:rsidRPr="001B0A85" w:rsidRDefault="00E80452" w:rsidP="007E2197">
            <w:pPr>
              <w:tabs>
                <w:tab w:val="left" w:pos="0"/>
                <w:tab w:val="left" w:pos="720"/>
              </w:tabs>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Baigiasi</w:t>
            </w:r>
          </w:p>
        </w:tc>
      </w:tr>
      <w:tr w:rsidR="00CC0A1F" w:rsidRPr="001B0A85" w:rsidTr="007E2197">
        <w:trPr>
          <w:trHeight w:val="340"/>
          <w:jc w:val="center"/>
        </w:trPr>
        <w:tc>
          <w:tcPr>
            <w:tcW w:w="3684" w:type="dxa"/>
            <w:shd w:val="clear" w:color="auto" w:fill="auto"/>
          </w:tcPr>
          <w:p w:rsidR="00CC0A1F" w:rsidRPr="001B0A85" w:rsidRDefault="00E80452" w:rsidP="007E2197">
            <w:pPr>
              <w:tabs>
                <w:tab w:val="left" w:pos="0"/>
                <w:tab w:val="left" w:pos="72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Vasaros</w:t>
            </w:r>
          </w:p>
        </w:tc>
        <w:tc>
          <w:tcPr>
            <w:tcW w:w="2268" w:type="dxa"/>
            <w:shd w:val="clear" w:color="auto" w:fill="auto"/>
          </w:tcPr>
          <w:p w:rsidR="00CC0A1F" w:rsidRPr="001B0A85" w:rsidRDefault="00E80452" w:rsidP="007E2197">
            <w:pPr>
              <w:tabs>
                <w:tab w:val="left" w:pos="0"/>
                <w:tab w:val="left" w:pos="720"/>
              </w:tabs>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2020-06-22</w:t>
            </w:r>
          </w:p>
        </w:tc>
        <w:tc>
          <w:tcPr>
            <w:tcW w:w="2268" w:type="dxa"/>
            <w:shd w:val="clear" w:color="auto" w:fill="auto"/>
          </w:tcPr>
          <w:p w:rsidR="00CC0A1F" w:rsidRPr="001B0A85" w:rsidRDefault="00E80452" w:rsidP="007E2197">
            <w:pPr>
              <w:tabs>
                <w:tab w:val="left" w:pos="0"/>
                <w:tab w:val="left" w:pos="720"/>
              </w:tabs>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2020-08-31</w:t>
            </w:r>
          </w:p>
        </w:tc>
      </w:tr>
    </w:tbl>
    <w:p w:rsidR="00CC0A1F" w:rsidRPr="001B0A85" w:rsidRDefault="00CC0A1F">
      <w:pPr>
        <w:spacing w:after="20"/>
        <w:ind w:firstLine="720"/>
        <w:jc w:val="both"/>
        <w:rPr>
          <w:rFonts w:ascii="Times New Roman" w:eastAsia="Times New Roman" w:hAnsi="Times New Roman" w:cs="Times New Roman"/>
          <w:color w:val="auto"/>
          <w:sz w:val="24"/>
          <w:szCs w:val="24"/>
        </w:rPr>
      </w:pPr>
    </w:p>
    <w:p w:rsidR="00CC0A1F" w:rsidRPr="001B0A85" w:rsidRDefault="00E80452">
      <w:pPr>
        <w:spacing w:after="20"/>
        <w:ind w:firstLine="720"/>
        <w:jc w:val="both"/>
        <w:rPr>
          <w:color w:val="auto"/>
        </w:rPr>
      </w:pPr>
      <w:r w:rsidRPr="001B0A85">
        <w:rPr>
          <w:rFonts w:ascii="Times New Roman" w:eastAsia="Times New Roman" w:hAnsi="Times New Roman" w:cs="Times New Roman"/>
          <w:color w:val="auto"/>
          <w:sz w:val="24"/>
          <w:szCs w:val="24"/>
        </w:rPr>
        <w:t xml:space="preserve">2.3.2.1. Vasaros atostogos GIV klasės mokiniams skiriamos pasibaigus švietimo, mokslo ir sporto ministro nustatytai brandos egzaminų sesijai. Jos trunka iki </w:t>
      </w:r>
      <w:smartTag w:uri="urn:schemas-microsoft-com:office:smarttags" w:element="metricconverter">
        <w:smartTagPr>
          <w:attr w:name="ProductID" w:val="2020 M"/>
        </w:smartTagPr>
        <w:r w:rsidRPr="001B0A85">
          <w:rPr>
            <w:rFonts w:ascii="Times New Roman" w:eastAsia="Times New Roman" w:hAnsi="Times New Roman" w:cs="Times New Roman"/>
            <w:color w:val="auto"/>
            <w:sz w:val="24"/>
            <w:szCs w:val="24"/>
          </w:rPr>
          <w:t>2020 m</w:t>
        </w:r>
      </w:smartTag>
      <w:r w:rsidRPr="001B0A85">
        <w:rPr>
          <w:rFonts w:ascii="Times New Roman" w:eastAsia="Times New Roman" w:hAnsi="Times New Roman" w:cs="Times New Roman"/>
          <w:color w:val="auto"/>
          <w:sz w:val="24"/>
          <w:szCs w:val="24"/>
        </w:rPr>
        <w:t>. rugpjūčio 31 d.</w:t>
      </w:r>
    </w:p>
    <w:p w:rsidR="00CC0A1F" w:rsidRPr="001B0A85" w:rsidRDefault="00E80452">
      <w:pPr>
        <w:tabs>
          <w:tab w:val="left" w:pos="0"/>
        </w:tabs>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ab/>
        <w:t>2.4. Ugdymosi procesas 5 – GIV klasėse skirstomas pusmečiais:</w:t>
      </w:r>
    </w:p>
    <w:tbl>
      <w:tblPr>
        <w:tblW w:w="8930" w:type="dxa"/>
        <w:tblInd w:w="824" w:type="dxa"/>
        <w:tblLayout w:type="fixed"/>
        <w:tblCellMar>
          <w:left w:w="115" w:type="dxa"/>
          <w:right w:w="115" w:type="dxa"/>
        </w:tblCellMar>
        <w:tblLook w:val="0000" w:firstRow="0" w:lastRow="0" w:firstColumn="0" w:lastColumn="0" w:noHBand="0" w:noVBand="0"/>
      </w:tblPr>
      <w:tblGrid>
        <w:gridCol w:w="1978"/>
        <w:gridCol w:w="3267"/>
        <w:gridCol w:w="3685"/>
      </w:tblGrid>
      <w:tr w:rsidR="00CC0A1F" w:rsidRPr="001B0A85" w:rsidTr="00AA2476">
        <w:tc>
          <w:tcPr>
            <w:tcW w:w="1978"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Klasės</w:t>
            </w:r>
          </w:p>
        </w:tc>
        <w:tc>
          <w:tcPr>
            <w:tcW w:w="3267"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 pusmetis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II pusmetis</w:t>
            </w:r>
          </w:p>
        </w:tc>
      </w:tr>
      <w:tr w:rsidR="00CC0A1F" w:rsidRPr="001B0A85" w:rsidTr="00AA2476">
        <w:tc>
          <w:tcPr>
            <w:tcW w:w="1978"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5 - GIII</w:t>
            </w:r>
          </w:p>
        </w:tc>
        <w:tc>
          <w:tcPr>
            <w:tcW w:w="3267"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rPr>
              <w:t>2019-09-02 - 2020-01-24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rPr>
              <w:t>2020-01-27 - 2020-06-19</w:t>
            </w:r>
          </w:p>
        </w:tc>
      </w:tr>
      <w:tr w:rsidR="00CC0A1F" w:rsidRPr="001B0A85" w:rsidTr="00AA2476">
        <w:tc>
          <w:tcPr>
            <w:tcW w:w="1978"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GIV</w:t>
            </w:r>
          </w:p>
        </w:tc>
        <w:tc>
          <w:tcPr>
            <w:tcW w:w="3267" w:type="dxa"/>
            <w:tcBorders>
              <w:top w:val="single" w:sz="4" w:space="0" w:color="000000"/>
              <w:left w:val="single" w:sz="4" w:space="0" w:color="000000"/>
              <w:bottom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rPr>
              <w:t>2019-09-02 - 2020-01-24</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rPr>
              <w:t>2020-01-27 - 2020-05-22</w:t>
            </w:r>
          </w:p>
        </w:tc>
      </w:tr>
    </w:tbl>
    <w:p w:rsidR="00CC0A1F" w:rsidRPr="001B0A85" w:rsidRDefault="00CC0A1F">
      <w:pPr>
        <w:ind w:firstLine="720"/>
        <w:jc w:val="both"/>
        <w:rPr>
          <w:rFonts w:ascii="Times New Roman" w:eastAsia="Times New Roman" w:hAnsi="Times New Roman" w:cs="Times New Roman"/>
          <w:color w:val="auto"/>
          <w:sz w:val="24"/>
          <w:szCs w:val="24"/>
        </w:rPr>
      </w:pP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2.5. Pagrindinė ugdymo proceso organizavimo forma – pamoka. Pamokos trukmė – 45 min.</w:t>
      </w:r>
    </w:p>
    <w:p w:rsidR="00CC0A1F" w:rsidRPr="001B0A85" w:rsidRDefault="00E80452">
      <w:pPr>
        <w:tabs>
          <w:tab w:val="left" w:pos="0"/>
        </w:tabs>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ab/>
        <w:t>2.6. Gimnazija dirba 5 dienas per savaitę.</w:t>
      </w:r>
    </w:p>
    <w:p w:rsidR="00CC0A1F" w:rsidRPr="001B0A85" w:rsidRDefault="00E80452">
      <w:pPr>
        <w:tabs>
          <w:tab w:val="left" w:pos="-180"/>
          <w:tab w:val="left" w:pos="0"/>
        </w:tabs>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ab/>
        <w:t xml:space="preserve">2.6.1. Pamokų laikas: </w:t>
      </w:r>
    </w:p>
    <w:tbl>
      <w:tblPr>
        <w:tblW w:w="4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328"/>
        <w:gridCol w:w="3540"/>
      </w:tblGrid>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Pamokos</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Pamokų laikas 5-GIV klasėse</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8.00 – 8.45</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II</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8.55 – 9.40</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III</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10.00 – 10.45</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IV</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11.05 – 11.50</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V</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12.10 – 12.55</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VI</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13.05 – 13.50</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VII</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14.00 – 14.45</w:t>
            </w:r>
          </w:p>
        </w:tc>
      </w:tr>
      <w:tr w:rsidR="00CC0A1F" w:rsidRPr="001B0A85" w:rsidTr="001641CE">
        <w:trPr>
          <w:jc w:val="center"/>
        </w:trPr>
        <w:tc>
          <w:tcPr>
            <w:tcW w:w="1328"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VIII</w:t>
            </w:r>
          </w:p>
        </w:tc>
        <w:tc>
          <w:tcPr>
            <w:tcW w:w="3540"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14.55 – 15.40</w:t>
            </w:r>
          </w:p>
        </w:tc>
      </w:tr>
    </w:tbl>
    <w:p w:rsidR="00CC0A1F" w:rsidRPr="001B0A85" w:rsidRDefault="00E80452">
      <w:pPr>
        <w:tabs>
          <w:tab w:val="left" w:pos="-18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lastRenderedPageBreak/>
        <w:tab/>
        <w:t>2.6.1.1. Pamokų laikas trečiadieniais:</w:t>
      </w:r>
    </w:p>
    <w:tbl>
      <w:tblPr>
        <w:tblW w:w="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1259"/>
        <w:gridCol w:w="3403"/>
      </w:tblGrid>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Pamokos</w:t>
            </w:r>
          </w:p>
        </w:tc>
        <w:tc>
          <w:tcPr>
            <w:tcW w:w="3403"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Pamokų laikas 5-GIV klasėse</w:t>
            </w:r>
          </w:p>
        </w:tc>
      </w:tr>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w:t>
            </w:r>
          </w:p>
        </w:tc>
        <w:tc>
          <w:tcPr>
            <w:tcW w:w="3403"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8.00 – 8.45</w:t>
            </w:r>
          </w:p>
        </w:tc>
      </w:tr>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II</w:t>
            </w:r>
          </w:p>
        </w:tc>
        <w:tc>
          <w:tcPr>
            <w:tcW w:w="3403" w:type="dxa"/>
            <w:shd w:val="clear" w:color="auto" w:fill="auto"/>
          </w:tcPr>
          <w:p w:rsidR="00CC0A1F" w:rsidRPr="001B0A85" w:rsidRDefault="00E80452" w:rsidP="007E2197">
            <w:pPr>
              <w:tabs>
                <w:tab w:val="left" w:pos="-180"/>
              </w:tabs>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8.55 – 9.40</w:t>
            </w:r>
          </w:p>
        </w:tc>
      </w:tr>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III</w:t>
            </w:r>
          </w:p>
        </w:tc>
        <w:tc>
          <w:tcPr>
            <w:tcW w:w="3403" w:type="dxa"/>
            <w:shd w:val="clear" w:color="auto" w:fill="auto"/>
          </w:tcPr>
          <w:p w:rsidR="00CC0A1F" w:rsidRPr="001B0A85" w:rsidRDefault="00E80452" w:rsidP="007E2197">
            <w:pPr>
              <w:tabs>
                <w:tab w:val="left" w:pos="-180"/>
              </w:tabs>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10.00– 10.45</w:t>
            </w:r>
          </w:p>
        </w:tc>
      </w:tr>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IV</w:t>
            </w:r>
          </w:p>
        </w:tc>
        <w:tc>
          <w:tcPr>
            <w:tcW w:w="3403" w:type="dxa"/>
            <w:shd w:val="clear" w:color="auto" w:fill="auto"/>
          </w:tcPr>
          <w:p w:rsidR="00CC0A1F" w:rsidRPr="001B0A85" w:rsidRDefault="00E80452" w:rsidP="007E2197">
            <w:pPr>
              <w:tabs>
                <w:tab w:val="left" w:pos="-180"/>
              </w:tabs>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11.05 – 11.50</w:t>
            </w:r>
          </w:p>
        </w:tc>
      </w:tr>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V</w:t>
            </w:r>
          </w:p>
        </w:tc>
        <w:tc>
          <w:tcPr>
            <w:tcW w:w="3403"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12.10 – 12.55</w:t>
            </w:r>
          </w:p>
        </w:tc>
      </w:tr>
      <w:tr w:rsidR="00CC0A1F" w:rsidRPr="001B0A85" w:rsidTr="001641CE">
        <w:trPr>
          <w:jc w:val="center"/>
        </w:trPr>
        <w:tc>
          <w:tcPr>
            <w:tcW w:w="1259"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VI</w:t>
            </w:r>
          </w:p>
        </w:tc>
        <w:tc>
          <w:tcPr>
            <w:tcW w:w="3403" w:type="dxa"/>
            <w:shd w:val="clear" w:color="auto" w:fill="auto"/>
          </w:tcPr>
          <w:p w:rsidR="00CC0A1F" w:rsidRPr="001B0A85" w:rsidRDefault="00E80452" w:rsidP="007E2197">
            <w:pPr>
              <w:tabs>
                <w:tab w:val="left" w:pos="-180"/>
              </w:tabs>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13.05 – 13.50</w:t>
            </w:r>
          </w:p>
        </w:tc>
      </w:tr>
      <w:tr w:rsidR="00CC0A1F" w:rsidRPr="001B0A85" w:rsidTr="001641CE">
        <w:trPr>
          <w:jc w:val="center"/>
        </w:trPr>
        <w:tc>
          <w:tcPr>
            <w:tcW w:w="1259" w:type="dxa"/>
            <w:shd w:val="clear" w:color="auto" w:fill="auto"/>
          </w:tcPr>
          <w:p w:rsidR="00CC0A1F" w:rsidRPr="001B0A85" w:rsidRDefault="00CC0A1F" w:rsidP="007E2197">
            <w:pPr>
              <w:jc w:val="center"/>
              <w:rPr>
                <w:rFonts w:ascii="Times New Roman" w:eastAsia="Times New Roman" w:hAnsi="Times New Roman" w:cs="Times New Roman"/>
                <w:color w:val="auto"/>
              </w:rPr>
            </w:pPr>
          </w:p>
        </w:tc>
        <w:tc>
          <w:tcPr>
            <w:tcW w:w="3403" w:type="dxa"/>
            <w:shd w:val="clear" w:color="auto" w:fill="auto"/>
          </w:tcPr>
          <w:p w:rsidR="00CC0A1F" w:rsidRPr="001B0A85" w:rsidRDefault="00E80452" w:rsidP="007E2197">
            <w:pPr>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Klasės vadovo valanda</w:t>
            </w:r>
          </w:p>
          <w:p w:rsidR="00CC0A1F" w:rsidRPr="001B0A85" w:rsidRDefault="00E80452" w:rsidP="007E2197">
            <w:pPr>
              <w:tabs>
                <w:tab w:val="left" w:pos="-180"/>
              </w:tabs>
              <w:jc w:val="center"/>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14.00 – 14.45</w:t>
            </w:r>
          </w:p>
        </w:tc>
      </w:tr>
      <w:tr w:rsidR="00EC5CE3" w:rsidRPr="001B0A85" w:rsidTr="001641CE">
        <w:trPr>
          <w:jc w:val="center"/>
        </w:trPr>
        <w:tc>
          <w:tcPr>
            <w:tcW w:w="1259" w:type="dxa"/>
            <w:shd w:val="clear" w:color="auto" w:fill="auto"/>
          </w:tcPr>
          <w:p w:rsidR="00EC5CE3" w:rsidRPr="001B0A85" w:rsidRDefault="00EC5CE3" w:rsidP="007E2197">
            <w:pPr>
              <w:jc w:val="center"/>
              <w:rPr>
                <w:rFonts w:ascii="Times New Roman" w:eastAsia="Times New Roman" w:hAnsi="Times New Roman" w:cs="Times New Roman"/>
                <w:color w:val="auto"/>
              </w:rPr>
            </w:pPr>
          </w:p>
        </w:tc>
        <w:tc>
          <w:tcPr>
            <w:tcW w:w="3403" w:type="dxa"/>
            <w:shd w:val="clear" w:color="auto" w:fill="auto"/>
          </w:tcPr>
          <w:p w:rsidR="00EC5CE3" w:rsidRPr="00EC5CE3" w:rsidRDefault="00EC5CE3" w:rsidP="00EC5CE3">
            <w:pPr>
              <w:tabs>
                <w:tab w:val="left" w:pos="-180"/>
              </w:tabs>
              <w:jc w:val="center"/>
              <w:rPr>
                <w:rFonts w:ascii="Times New Roman" w:eastAsia="Times New Roman" w:hAnsi="Times New Roman" w:cs="Times New Roman"/>
                <w:color w:val="auto"/>
                <w:sz w:val="12"/>
                <w:szCs w:val="24"/>
                <w:lang w:val="en-US"/>
              </w:rPr>
            </w:pPr>
            <w:r w:rsidRPr="00EC5CE3">
              <w:rPr>
                <w:rFonts w:ascii="Times New Roman" w:hAnsi="Times New Roman" w:cs="Times New Roman"/>
                <w:color w:val="auto"/>
                <w:kern w:val="24"/>
                <w:sz w:val="24"/>
                <w:szCs w:val="48"/>
              </w:rPr>
              <w:t>Veiklos mokyklos bendruomenei</w:t>
            </w:r>
          </w:p>
          <w:p w:rsidR="00EC5CE3" w:rsidRPr="00EC5CE3" w:rsidRDefault="00EC5CE3" w:rsidP="00EC5CE3">
            <w:pPr>
              <w:tabs>
                <w:tab w:val="left" w:pos="-180"/>
              </w:tabs>
              <w:jc w:val="center"/>
              <w:rPr>
                <w:rFonts w:ascii="Times New Roman" w:eastAsia="Times New Roman" w:hAnsi="Times New Roman" w:cs="Times New Roman"/>
                <w:color w:val="auto"/>
                <w:sz w:val="12"/>
                <w:szCs w:val="24"/>
                <w:lang w:val="en-US"/>
              </w:rPr>
            </w:pPr>
            <w:r w:rsidRPr="00EC5CE3">
              <w:rPr>
                <w:rFonts w:ascii="Times New Roman" w:hAnsi="Times New Roman" w:cs="Times New Roman"/>
                <w:color w:val="auto"/>
                <w:kern w:val="24"/>
                <w:sz w:val="24"/>
                <w:szCs w:val="48"/>
              </w:rPr>
              <w:t>15.00 – 16.00</w:t>
            </w:r>
          </w:p>
        </w:tc>
      </w:tr>
    </w:tbl>
    <w:p w:rsidR="00CC0A1F" w:rsidRPr="001B0A85" w:rsidRDefault="00E80452">
      <w:pPr>
        <w:tabs>
          <w:tab w:val="left" w:pos="-180"/>
        </w:tabs>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ab/>
      </w:r>
    </w:p>
    <w:p w:rsidR="00CC0A1F" w:rsidRPr="001B0A85" w:rsidRDefault="00E80452">
      <w:pPr>
        <w:spacing w:after="20"/>
        <w:ind w:firstLine="720"/>
        <w:jc w:val="both"/>
        <w:rPr>
          <w:color w:val="auto"/>
        </w:rPr>
      </w:pPr>
      <w:r w:rsidRPr="001B0A85">
        <w:rPr>
          <w:rFonts w:ascii="Times New Roman" w:eastAsia="Times New Roman" w:hAnsi="Times New Roman" w:cs="Times New Roman"/>
          <w:color w:val="auto"/>
          <w:sz w:val="24"/>
          <w:szCs w:val="24"/>
        </w:rPr>
        <w:t>2.7. Gimnazijos IV klasės mokiniui, laikant pasirinktą brandos egzaminą ar įskaitą pavasario (Velykų) atostogų metu, atostogų diena, per kurią jis laiko egzaminą ar įskaitą, nukeliama į artimiausią darbo dieną po atostogų. Jeigu IV klasės mokinys laiko pasirinktą brandos egzaminą ugdymo proceso metu, jo pageidavimu suteikiama laisva diena prieš brandos egzaminą. Ši diena įskaičiuojama į ugdymo dienų skaičių.</w:t>
      </w:r>
    </w:p>
    <w:p w:rsidR="00EC5CE3" w:rsidRPr="00EC5CE3" w:rsidRDefault="00E80452" w:rsidP="00EC5CE3">
      <w:pPr>
        <w:ind w:firstLine="567"/>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 xml:space="preserve">2.8. </w:t>
      </w:r>
      <w:r w:rsidR="00EC5CE3" w:rsidRPr="00EC5CE3">
        <w:rPr>
          <w:rFonts w:ascii="Times New Roman" w:eastAsia="Times New Roman" w:hAnsi="Times New Roman" w:cs="Times New Roman"/>
          <w:color w:val="auto"/>
          <w:sz w:val="24"/>
          <w:szCs w:val="24"/>
        </w:rPr>
        <w:t xml:space="preserve">Oro temperatūrai </w:t>
      </w:r>
      <w:r w:rsidR="00EC5CE3">
        <w:rPr>
          <w:rFonts w:ascii="Times New Roman" w:eastAsia="Times New Roman" w:hAnsi="Times New Roman" w:cs="Times New Roman"/>
          <w:color w:val="auto"/>
          <w:sz w:val="24"/>
          <w:szCs w:val="24"/>
        </w:rPr>
        <w:t>gimnazijos</w:t>
      </w:r>
      <w:r w:rsidR="00EC5CE3" w:rsidRPr="00EC5CE3">
        <w:rPr>
          <w:rFonts w:ascii="Times New Roman" w:eastAsia="Times New Roman" w:hAnsi="Times New Roman" w:cs="Times New Roman"/>
          <w:color w:val="auto"/>
          <w:sz w:val="24"/>
          <w:szCs w:val="24"/>
        </w:rPr>
        <w:t xml:space="preserve"> ir (ar) gyvenamojoje teritorijoje esant minus 20 </w:t>
      </w:r>
      <w:r w:rsidR="00EC5CE3" w:rsidRPr="00EC5CE3">
        <w:rPr>
          <w:rFonts w:ascii="HelveticaLT" w:eastAsia="Times New Roman" w:hAnsi="HelveticaLT" w:cs="Times New Roman"/>
          <w:sz w:val="24"/>
          <w:szCs w:val="24"/>
        </w:rPr>
        <w:t>°</w:t>
      </w:r>
      <w:r w:rsidR="00EC5CE3" w:rsidRPr="00EC5CE3">
        <w:rPr>
          <w:rFonts w:ascii="Times New Roman" w:eastAsia="Times New Roman" w:hAnsi="Times New Roman" w:cs="Times New Roman"/>
          <w:sz w:val="24"/>
          <w:szCs w:val="24"/>
        </w:rPr>
        <w:t>C</w:t>
      </w:r>
      <w:r w:rsidR="00EC5CE3" w:rsidRPr="00EC5CE3">
        <w:rPr>
          <w:rFonts w:ascii="Times New Roman" w:eastAsia="Times New Roman" w:hAnsi="Times New Roman" w:cs="Times New Roman"/>
          <w:color w:val="auto"/>
          <w:sz w:val="24"/>
          <w:szCs w:val="24"/>
        </w:rPr>
        <w:t xml:space="preserve"> ar žemesnei  į </w:t>
      </w:r>
      <w:r w:rsidR="00EC5CE3">
        <w:rPr>
          <w:rFonts w:ascii="Times New Roman" w:eastAsia="Times New Roman" w:hAnsi="Times New Roman" w:cs="Times New Roman"/>
          <w:color w:val="auto"/>
          <w:sz w:val="24"/>
          <w:szCs w:val="24"/>
        </w:rPr>
        <w:t>gimnaziją</w:t>
      </w:r>
      <w:r w:rsidR="00EC5CE3" w:rsidRPr="00EC5CE3">
        <w:rPr>
          <w:rFonts w:ascii="Times New Roman" w:eastAsia="Times New Roman" w:hAnsi="Times New Roman" w:cs="Times New Roman"/>
          <w:color w:val="auto"/>
          <w:sz w:val="24"/>
          <w:szCs w:val="24"/>
        </w:rPr>
        <w:t xml:space="preserve"> gali nevykti 5 klasių mokiniai, esant minus 25 </w:t>
      </w:r>
      <w:r w:rsidR="00EC5CE3" w:rsidRPr="00EC5CE3">
        <w:rPr>
          <w:rFonts w:ascii="HelveticaLT" w:eastAsia="Times New Roman" w:hAnsi="HelveticaLT" w:cs="Times New Roman"/>
          <w:sz w:val="24"/>
          <w:szCs w:val="24"/>
        </w:rPr>
        <w:t>°</w:t>
      </w:r>
      <w:r w:rsidR="00EC5CE3" w:rsidRPr="00EC5CE3">
        <w:rPr>
          <w:rFonts w:ascii="Times New Roman" w:eastAsia="Times New Roman" w:hAnsi="Times New Roman" w:cs="Times New Roman"/>
          <w:sz w:val="24"/>
          <w:szCs w:val="24"/>
        </w:rPr>
        <w:t>C</w:t>
      </w:r>
      <w:r w:rsidR="00EC5CE3" w:rsidRPr="00EC5CE3">
        <w:rPr>
          <w:rFonts w:ascii="Times New Roman" w:eastAsia="Times New Roman" w:hAnsi="Times New Roman" w:cs="Times New Roman"/>
          <w:color w:val="auto"/>
          <w:sz w:val="24"/>
          <w:szCs w:val="24"/>
        </w:rPr>
        <w:t xml:space="preserve"> ar žemesnei – ir kitų klasių mokiniai. Oro temperatūrai esant 30 </w:t>
      </w:r>
      <w:r w:rsidR="00EC5CE3" w:rsidRPr="00EC5CE3">
        <w:rPr>
          <w:rFonts w:ascii="Times New Roman" w:eastAsia="Times New Roman" w:hAnsi="Times New Roman" w:cs="Times New Roman"/>
          <w:sz w:val="24"/>
          <w:szCs w:val="24"/>
        </w:rPr>
        <w:t>°C</w:t>
      </w:r>
      <w:r w:rsidR="00EC5CE3" w:rsidRPr="00EC5CE3">
        <w:rPr>
          <w:rFonts w:ascii="Times New Roman" w:eastAsia="Times New Roman" w:hAnsi="Times New Roman" w:cs="Times New Roman"/>
          <w:color w:val="auto"/>
          <w:sz w:val="24"/>
          <w:szCs w:val="24"/>
        </w:rPr>
        <w:t xml:space="preserve"> ar aukštesnei </w:t>
      </w:r>
      <w:r w:rsidR="00EC5CE3">
        <w:rPr>
          <w:rFonts w:ascii="Times New Roman" w:eastAsia="Times New Roman" w:hAnsi="Times New Roman" w:cs="Times New Roman"/>
          <w:color w:val="auto"/>
          <w:sz w:val="24"/>
          <w:szCs w:val="24"/>
        </w:rPr>
        <w:t>į gimnaziją</w:t>
      </w:r>
      <w:r w:rsidR="00EC5CE3" w:rsidRPr="00EC5CE3">
        <w:rPr>
          <w:rFonts w:ascii="Times New Roman" w:eastAsia="Times New Roman" w:hAnsi="Times New Roman" w:cs="Times New Roman"/>
          <w:color w:val="auto"/>
          <w:sz w:val="24"/>
          <w:szCs w:val="24"/>
        </w:rPr>
        <w:t xml:space="preserve"> gali nevykti </w:t>
      </w:r>
      <w:r w:rsidR="00EC5CE3" w:rsidRPr="00EC5CE3">
        <w:rPr>
          <w:rFonts w:ascii="Times New Roman" w:eastAsia="Times New Roman" w:hAnsi="Times New Roman" w:cs="Times New Roman"/>
          <w:sz w:val="24"/>
          <w:szCs w:val="24"/>
          <w:shd w:val="clear" w:color="auto" w:fill="FFFFFF"/>
        </w:rPr>
        <w:t>5–</w:t>
      </w:r>
      <w:r w:rsidR="00EC5CE3">
        <w:rPr>
          <w:rFonts w:ascii="Times New Roman" w:eastAsia="Times New Roman" w:hAnsi="Times New Roman" w:cs="Times New Roman"/>
          <w:sz w:val="24"/>
          <w:szCs w:val="24"/>
          <w:shd w:val="clear" w:color="auto" w:fill="FFFFFF"/>
        </w:rPr>
        <w:t>G</w:t>
      </w:r>
      <w:r w:rsidR="00EC5CE3" w:rsidRPr="00EC5CE3">
        <w:rPr>
          <w:rFonts w:ascii="Times New Roman" w:eastAsia="Times New Roman" w:hAnsi="Times New Roman" w:cs="Times New Roman"/>
          <w:sz w:val="24"/>
          <w:szCs w:val="24"/>
          <w:shd w:val="clear" w:color="auto" w:fill="FFFFFF"/>
        </w:rPr>
        <w:t>IV</w:t>
      </w:r>
      <w:r w:rsidR="00EC5CE3" w:rsidRPr="00EC5CE3">
        <w:rPr>
          <w:rFonts w:ascii="HelveticaLT" w:eastAsia="Times New Roman" w:hAnsi="HelveticaLT" w:cs="Times New Roman"/>
          <w:sz w:val="20"/>
          <w:szCs w:val="20"/>
          <w:shd w:val="clear" w:color="auto" w:fill="FFFFFF"/>
        </w:rPr>
        <w:t xml:space="preserve"> </w:t>
      </w:r>
      <w:r w:rsidR="00EC5CE3" w:rsidRPr="00EC5CE3">
        <w:rPr>
          <w:rFonts w:ascii="Times New Roman" w:eastAsia="Times New Roman" w:hAnsi="Times New Roman" w:cs="Times New Roman"/>
          <w:color w:val="auto"/>
          <w:sz w:val="24"/>
          <w:szCs w:val="24"/>
        </w:rPr>
        <w:t>klasių mokiniai. A</w:t>
      </w:r>
      <w:r w:rsidR="00EC5CE3">
        <w:rPr>
          <w:rFonts w:ascii="Times New Roman" w:eastAsia="Times New Roman" w:hAnsi="Times New Roman" w:cs="Times New Roman"/>
          <w:color w:val="auto"/>
          <w:sz w:val="24"/>
          <w:szCs w:val="24"/>
        </w:rPr>
        <w:t>tvykusiems į gimnaziją</w:t>
      </w:r>
      <w:r w:rsidR="00EC5CE3" w:rsidRPr="00EC5CE3">
        <w:rPr>
          <w:rFonts w:ascii="Times New Roman" w:eastAsia="Times New Roman" w:hAnsi="Times New Roman" w:cs="Times New Roman"/>
          <w:color w:val="auto"/>
          <w:sz w:val="24"/>
          <w:szCs w:val="24"/>
        </w:rPr>
        <w:t xml:space="preserve"> mokiniams ugdymas organizuojamas </w:t>
      </w:r>
      <w:r w:rsidR="00EC5CE3">
        <w:rPr>
          <w:rFonts w:ascii="Times New Roman" w:eastAsia="Times New Roman" w:hAnsi="Times New Roman" w:cs="Times New Roman"/>
          <w:color w:val="auto"/>
          <w:sz w:val="24"/>
          <w:szCs w:val="24"/>
        </w:rPr>
        <w:t>gimnazijos</w:t>
      </w:r>
      <w:r w:rsidR="00EC5CE3" w:rsidRPr="00EC5CE3">
        <w:rPr>
          <w:rFonts w:ascii="Times New Roman" w:eastAsia="Times New Roman" w:hAnsi="Times New Roman" w:cs="Times New Roman"/>
          <w:color w:val="auto"/>
          <w:sz w:val="24"/>
          <w:szCs w:val="24"/>
        </w:rPr>
        <w:t xml:space="preserve"> pasirinkta forma. Mo</w:t>
      </w:r>
      <w:r w:rsidR="00EC5CE3">
        <w:rPr>
          <w:rFonts w:ascii="Times New Roman" w:eastAsia="Times New Roman" w:hAnsi="Times New Roman" w:cs="Times New Roman"/>
          <w:color w:val="auto"/>
          <w:sz w:val="24"/>
          <w:szCs w:val="24"/>
        </w:rPr>
        <w:t>kiniams, neatvykusiems į gimnaziją</w:t>
      </w:r>
      <w:r w:rsidR="00EC5CE3" w:rsidRPr="00EC5CE3">
        <w:rPr>
          <w:rFonts w:ascii="Times New Roman" w:eastAsia="Times New Roman" w:hAnsi="Times New Roman" w:cs="Times New Roman"/>
          <w:color w:val="auto"/>
          <w:sz w:val="24"/>
          <w:szCs w:val="24"/>
        </w:rPr>
        <w:t xml:space="preserve">, mokymuisi reikalinga informacija skelbiama interneto svetainėje ir elektroniniame dienyne. Šios dienos įskaičiuojamos į ugdymo dienų skaičių. </w:t>
      </w:r>
      <w:r w:rsidR="00CB4349" w:rsidRPr="001B0A85">
        <w:rPr>
          <w:rFonts w:ascii="Times New Roman" w:eastAsia="Times New Roman" w:hAnsi="Times New Roman" w:cs="Times New Roman"/>
          <w:color w:val="auto"/>
          <w:sz w:val="24"/>
          <w:szCs w:val="24"/>
        </w:rPr>
        <w:t>Dienynuose pamokos turinio skiltyje raš</w:t>
      </w:r>
      <w:r w:rsidR="00CB4349">
        <w:rPr>
          <w:rFonts w:ascii="Times New Roman" w:eastAsia="Times New Roman" w:hAnsi="Times New Roman" w:cs="Times New Roman"/>
          <w:color w:val="auto"/>
          <w:sz w:val="24"/>
          <w:szCs w:val="24"/>
        </w:rPr>
        <w:t>oma „Pamokos nevyko dėl šalčio“, „Pamokos nevyko dėl karščio</w:t>
      </w:r>
      <w:r w:rsidR="00CB4349" w:rsidRPr="001B0A85">
        <w:rPr>
          <w:rFonts w:ascii="Times New Roman" w:eastAsia="Times New Roman" w:hAnsi="Times New Roman" w:cs="Times New Roman"/>
          <w:color w:val="auto"/>
          <w:sz w:val="24"/>
          <w:szCs w:val="24"/>
        </w:rPr>
        <w:t>“.</w:t>
      </w:r>
    </w:p>
    <w:p w:rsidR="00EC5CE3" w:rsidRPr="00EC5CE3" w:rsidRDefault="00EC5CE3" w:rsidP="00EC5CE3">
      <w:pPr>
        <w:overflowPunct w:val="0"/>
        <w:autoSpaceDE w:val="0"/>
        <w:autoSpaceDN w:val="0"/>
        <w:adjustRightInd w:val="0"/>
        <w:spacing w:line="240" w:lineRule="auto"/>
        <w:ind w:firstLine="709"/>
        <w:jc w:val="both"/>
        <w:textAlignment w:val="baseline"/>
        <w:rPr>
          <w:rFonts w:ascii="Times New Roman" w:eastAsia="Times New Roman" w:hAnsi="Times New Roman" w:cs="Times New Roman"/>
          <w:color w:val="auto"/>
          <w:sz w:val="24"/>
          <w:szCs w:val="24"/>
          <w:highlight w:val="yellow"/>
        </w:rPr>
      </w:pPr>
      <w:r>
        <w:rPr>
          <w:rFonts w:ascii="Times New Roman" w:eastAsia="Times New Roman" w:hAnsi="Times New Roman" w:cs="Times New Roman"/>
          <w:color w:val="auto"/>
          <w:sz w:val="24"/>
          <w:szCs w:val="24"/>
        </w:rPr>
        <w:t xml:space="preserve">2.9. </w:t>
      </w:r>
      <w:r w:rsidRPr="00EC5CE3">
        <w:rPr>
          <w:rFonts w:ascii="Times New Roman" w:eastAsia="Times New Roman" w:hAnsi="Times New Roman" w:cs="Times New Roman"/>
          <w:color w:val="auto"/>
          <w:sz w:val="24"/>
          <w:szCs w:val="24"/>
        </w:rPr>
        <w:t xml:space="preserve">Oro temperatūrai esant 30 </w:t>
      </w:r>
      <w:r w:rsidRPr="00EC5CE3">
        <w:rPr>
          <w:rFonts w:ascii="Times New Roman" w:eastAsia="Times New Roman" w:hAnsi="Times New Roman" w:cs="Times New Roman"/>
          <w:sz w:val="24"/>
          <w:szCs w:val="24"/>
        </w:rPr>
        <w:t>°C</w:t>
      </w:r>
      <w:r w:rsidRPr="00EC5CE3">
        <w:rPr>
          <w:rFonts w:ascii="Times New Roman" w:eastAsia="Times New Roman" w:hAnsi="Times New Roman" w:cs="Times New Roman"/>
          <w:color w:val="auto"/>
          <w:sz w:val="24"/>
          <w:szCs w:val="24"/>
        </w:rPr>
        <w:t xml:space="preserve"> ar aukštesnei ugdymo procesas lauke neorganizuojamas </w:t>
      </w:r>
      <w:r w:rsidRPr="00EC5CE3">
        <w:rPr>
          <w:rFonts w:ascii="Times New Roman" w:eastAsia="Times New Roman" w:hAnsi="Times New Roman" w:cs="Times New Roman"/>
          <w:sz w:val="24"/>
          <w:szCs w:val="24"/>
          <w:shd w:val="clear" w:color="auto" w:fill="FFFFFF"/>
        </w:rPr>
        <w:t>5–</w:t>
      </w:r>
      <w:r>
        <w:rPr>
          <w:rFonts w:ascii="Times New Roman" w:eastAsia="Times New Roman" w:hAnsi="Times New Roman" w:cs="Times New Roman"/>
          <w:sz w:val="24"/>
          <w:szCs w:val="24"/>
          <w:shd w:val="clear" w:color="auto" w:fill="FFFFFF"/>
        </w:rPr>
        <w:t>G</w:t>
      </w:r>
      <w:r w:rsidRPr="00EC5CE3">
        <w:rPr>
          <w:rFonts w:ascii="Times New Roman" w:eastAsia="Times New Roman" w:hAnsi="Times New Roman" w:cs="Times New Roman"/>
          <w:sz w:val="24"/>
          <w:szCs w:val="24"/>
          <w:shd w:val="clear" w:color="auto" w:fill="FFFFFF"/>
        </w:rPr>
        <w:t>IV</w:t>
      </w:r>
      <w:r w:rsidRPr="00EC5CE3">
        <w:rPr>
          <w:rFonts w:ascii="Times New Roman" w:eastAsia="Times New Roman" w:hAnsi="Times New Roman" w:cs="Times New Roman"/>
          <w:color w:val="auto"/>
          <w:sz w:val="24"/>
          <w:szCs w:val="24"/>
        </w:rPr>
        <w:t xml:space="preserve"> klasių mokiniams. </w:t>
      </w:r>
      <w:r>
        <w:rPr>
          <w:rFonts w:ascii="Times New Roman" w:eastAsia="Times New Roman" w:hAnsi="Times New Roman" w:cs="Times New Roman"/>
          <w:color w:val="auto"/>
          <w:sz w:val="24"/>
          <w:szCs w:val="24"/>
        </w:rPr>
        <w:t>Gimnazijos</w:t>
      </w:r>
      <w:r w:rsidRPr="00EC5CE3">
        <w:rPr>
          <w:rFonts w:ascii="Times New Roman" w:eastAsia="Times New Roman" w:hAnsi="Times New Roman" w:cs="Times New Roman"/>
          <w:color w:val="auto"/>
          <w:sz w:val="24"/>
          <w:szCs w:val="24"/>
        </w:rPr>
        <w:t xml:space="preserve"> vadovo sprendimu ugdymo procesas koreguojamas, t. y. trumpinamos pamokos, organizuojamos kitose aplinkose, priimami ir kiti ugdymo proceso organizavimo sprendimai, kuriuos lemia konkrečios mokyklos aplinka.</w:t>
      </w:r>
      <w:r w:rsidRPr="00EC5CE3">
        <w:rPr>
          <w:rFonts w:ascii="Times New Roman" w:eastAsia="Times New Roman" w:hAnsi="Times New Roman" w:cs="Times New Roman"/>
          <w:color w:val="FFFFFF"/>
          <w:sz w:val="24"/>
          <w:szCs w:val="24"/>
        </w:rPr>
        <w:t xml:space="preserve">a. </w:t>
      </w:r>
    </w:p>
    <w:p w:rsidR="00EC5CE3" w:rsidRPr="00EC5CE3" w:rsidRDefault="00EC5CE3" w:rsidP="00EC5CE3">
      <w:pPr>
        <w:overflowPunct w:val="0"/>
        <w:autoSpaceDE w:val="0"/>
        <w:autoSpaceDN w:val="0"/>
        <w:adjustRightInd w:val="0"/>
        <w:spacing w:line="240" w:lineRule="auto"/>
        <w:ind w:firstLine="709"/>
        <w:jc w:val="both"/>
        <w:textAlignment w:val="baseline"/>
        <w:rPr>
          <w:rFonts w:ascii="HelveticaLT" w:eastAsia="Times New Roman" w:hAnsi="HelveticaLT" w:cs="Times New Roman"/>
          <w:sz w:val="20"/>
          <w:szCs w:val="20"/>
          <w:shd w:val="clear" w:color="auto" w:fill="FFFFFF"/>
        </w:rPr>
      </w:pPr>
      <w:r>
        <w:rPr>
          <w:rFonts w:ascii="Times New Roman" w:eastAsia="Times New Roman" w:hAnsi="Times New Roman" w:cs="Times New Roman"/>
          <w:color w:val="auto"/>
          <w:sz w:val="24"/>
          <w:szCs w:val="24"/>
        </w:rPr>
        <w:t>2.10.</w:t>
      </w:r>
      <w:r w:rsidR="00CB4349">
        <w:rPr>
          <w:rFonts w:ascii="Times New Roman" w:eastAsia="Times New Roman" w:hAnsi="Times New Roman" w:cs="Times New Roman"/>
          <w:color w:val="auto"/>
          <w:sz w:val="24"/>
          <w:szCs w:val="24"/>
        </w:rPr>
        <w:t xml:space="preserve"> </w:t>
      </w:r>
      <w:r w:rsidRPr="00EC5CE3">
        <w:rPr>
          <w:rFonts w:ascii="Times New Roman" w:eastAsia="Times New Roman" w:hAnsi="Times New Roman" w:cs="Times New Roman"/>
          <w:color w:val="auto"/>
          <w:sz w:val="24"/>
          <w:szCs w:val="24"/>
        </w:rPr>
        <w:t>Mokymosi patalpose oro temperatūra turi atitikti Lietuvos higienos normoje HN 21:2017 „Mokykla, vykdanti bendrojo ugdymo programas. Bendrieji sveikatos saugos reikalavimai“, patvirtintoje Lietuvos Respublikos sveikatos apsaugos ministro 2011 m. rugpjūčio 10 d. įsakymu Nr. V-773 „Dėl Lietuvos higienos normos HN 21:2017 „Mokykla, vykdanti bendrojo ugdymo programas. Bendrieji sveikatos saugos reikala</w:t>
      </w:r>
      <w:r w:rsidR="00CB4349">
        <w:rPr>
          <w:rFonts w:ascii="Times New Roman" w:eastAsia="Times New Roman" w:hAnsi="Times New Roman" w:cs="Times New Roman"/>
          <w:color w:val="auto"/>
          <w:sz w:val="24"/>
          <w:szCs w:val="24"/>
        </w:rPr>
        <w:t>vimai“</w:t>
      </w:r>
      <w:r w:rsidRPr="00EC5CE3">
        <w:rPr>
          <w:rFonts w:ascii="Times New Roman" w:eastAsia="Times New Roman" w:hAnsi="Times New Roman" w:cs="Times New Roman"/>
          <w:color w:val="auto"/>
          <w:sz w:val="24"/>
          <w:szCs w:val="24"/>
        </w:rPr>
        <w:t xml:space="preserve">, nustatytus </w:t>
      </w:r>
      <w:r w:rsidRPr="00EC5CE3">
        <w:rPr>
          <w:rFonts w:ascii="Times New Roman" w:eastAsia="Times New Roman" w:hAnsi="Times New Roman" w:cs="Times New Roman"/>
          <w:sz w:val="24"/>
          <w:szCs w:val="24"/>
          <w:shd w:val="clear" w:color="auto" w:fill="FFFFFF"/>
        </w:rPr>
        <w:t>mikroklimato reikalavimus.“</w:t>
      </w:r>
      <w:r w:rsidRPr="00EC5CE3">
        <w:rPr>
          <w:rFonts w:ascii="HelveticaLT" w:eastAsia="Times New Roman" w:hAnsi="HelveticaLT" w:cs="Times New Roman"/>
          <w:sz w:val="20"/>
          <w:szCs w:val="20"/>
          <w:shd w:val="clear" w:color="auto" w:fill="FFFFFF"/>
        </w:rPr>
        <w:t xml:space="preserve"> </w:t>
      </w:r>
    </w:p>
    <w:p w:rsidR="00CC0A1F" w:rsidRPr="001B0A85" w:rsidRDefault="00EC5CE3">
      <w:pPr>
        <w:tabs>
          <w:tab w:val="left" w:pos="-180"/>
          <w:tab w:val="left" w:pos="0"/>
        </w:tabs>
        <w:jc w:val="both"/>
        <w:rPr>
          <w:rFonts w:ascii="Times New Roman" w:eastAsia="Times New Roman" w:hAnsi="Times New Roman" w:cs="Times New Roman"/>
          <w:color w:val="auto"/>
          <w:sz w:val="24"/>
          <w:szCs w:val="24"/>
        </w:rPr>
      </w:pPr>
      <w:r>
        <w:rPr>
          <w:color w:val="auto"/>
        </w:rPr>
        <w:tab/>
      </w:r>
      <w:r w:rsidRPr="00CB4349">
        <w:rPr>
          <w:rFonts w:ascii="Times New Roman" w:hAnsi="Times New Roman" w:cs="Times New Roman"/>
          <w:color w:val="auto"/>
          <w:sz w:val="24"/>
          <w:szCs w:val="24"/>
        </w:rPr>
        <w:t>2.11</w:t>
      </w:r>
      <w:r w:rsidR="00E80452" w:rsidRPr="00CB4349">
        <w:rPr>
          <w:rFonts w:ascii="Times New Roman" w:eastAsia="Times New Roman" w:hAnsi="Times New Roman" w:cs="Times New Roman"/>
          <w:color w:val="auto"/>
          <w:sz w:val="24"/>
          <w:szCs w:val="24"/>
        </w:rPr>
        <w:t xml:space="preserve"> </w:t>
      </w:r>
      <w:bookmarkStart w:id="6" w:name="bookmark=id.3dy6vkm" w:colFirst="0" w:colLast="0"/>
      <w:bookmarkStart w:id="7" w:name="bookmark=id.1t3h5sf" w:colFirst="0" w:colLast="0"/>
      <w:bookmarkEnd w:id="6"/>
      <w:bookmarkEnd w:id="7"/>
      <w:r w:rsidR="00E80452" w:rsidRPr="00CB4349">
        <w:rPr>
          <w:rFonts w:ascii="Times New Roman" w:eastAsia="Times New Roman" w:hAnsi="Times New Roman" w:cs="Times New Roman"/>
          <w:color w:val="auto"/>
          <w:sz w:val="24"/>
          <w:szCs w:val="24"/>
        </w:rPr>
        <w:t>Gimnazijos</w:t>
      </w:r>
      <w:r w:rsidR="00E80452" w:rsidRPr="001B0A85">
        <w:rPr>
          <w:rFonts w:ascii="Times New Roman" w:eastAsia="Times New Roman" w:hAnsi="Times New Roman" w:cs="Times New Roman"/>
          <w:color w:val="auto"/>
          <w:sz w:val="24"/>
          <w:szCs w:val="24"/>
        </w:rPr>
        <w:t xml:space="preserve"> vadovas, esant aplinkybėms, keliančioms pavojų mokinių sveikatai ar gyvybei, priima sprendimus dėl ugdymo proceso koregavimo ar sustabdymo. Laikinai sustabdžius ugdymo procesą, gimnazijos vadovas sprendimą dėl ugdymo laiko, kuriuo nevyko ugdymo procesas, įskaičiavimo ar neįskaičiavimo į ugdymo dienų skaičių ar dėl jo koregavimo derina su steigėju.</w:t>
      </w:r>
    </w:p>
    <w:p w:rsidR="00CC0A1F" w:rsidRPr="001B0A85" w:rsidRDefault="00CC0A1F">
      <w:pPr>
        <w:tabs>
          <w:tab w:val="left" w:pos="-180"/>
          <w:tab w:val="left" w:pos="0"/>
        </w:tabs>
        <w:jc w:val="both"/>
        <w:rPr>
          <w:rFonts w:ascii="Times New Roman" w:eastAsia="Times New Roman" w:hAnsi="Times New Roman" w:cs="Times New Roman"/>
          <w:b/>
          <w:color w:val="auto"/>
          <w:sz w:val="24"/>
          <w:szCs w:val="24"/>
        </w:rPr>
      </w:pPr>
    </w:p>
    <w:p w:rsidR="00CC0A1F" w:rsidRPr="001B0A85" w:rsidRDefault="00E80452">
      <w:pPr>
        <w:keepNext/>
        <w:tabs>
          <w:tab w:val="right" w:pos="9911"/>
        </w:tabs>
        <w:spacing w:line="240" w:lineRule="auto"/>
        <w:jc w:val="center"/>
        <w:rPr>
          <w:rFonts w:ascii="Times New Roman" w:eastAsia="Times New Roman" w:hAnsi="Times New Roman" w:cs="Times New Roman"/>
          <w:b/>
          <w:color w:val="auto"/>
          <w:sz w:val="24"/>
          <w:szCs w:val="24"/>
        </w:rPr>
      </w:pPr>
      <w:r w:rsidRPr="001B0A85">
        <w:rPr>
          <w:rFonts w:ascii="Times New Roman" w:eastAsia="Times New Roman" w:hAnsi="Times New Roman" w:cs="Times New Roman"/>
          <w:b/>
          <w:color w:val="auto"/>
          <w:sz w:val="24"/>
          <w:szCs w:val="24"/>
        </w:rPr>
        <w:lastRenderedPageBreak/>
        <w:t xml:space="preserve">GIMNAZIJOS UGDYMO PLANAS. RENGIMAS IR ĮGYVENDINIMAS </w:t>
      </w:r>
    </w:p>
    <w:p w:rsidR="00CC0A1F" w:rsidRPr="001B0A85" w:rsidRDefault="00CC0A1F">
      <w:pPr>
        <w:keepNext/>
        <w:tabs>
          <w:tab w:val="right" w:pos="9911"/>
        </w:tabs>
        <w:spacing w:line="240" w:lineRule="auto"/>
        <w:jc w:val="center"/>
        <w:rPr>
          <w:rFonts w:ascii="Times New Roman" w:eastAsia="Times New Roman" w:hAnsi="Times New Roman" w:cs="Times New Roman"/>
          <w:b/>
          <w:color w:val="auto"/>
        </w:rPr>
      </w:pP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3. Gimnazijos ugdymo planą rengia gimnazijos vadovo  </w:t>
      </w:r>
      <w:smartTag w:uri="urn:schemas-microsoft-com:office:smarttags" w:element="metricconverter">
        <w:smartTagPr>
          <w:attr w:name="ProductID" w:val="2019 m"/>
        </w:smartTagPr>
        <w:r w:rsidRPr="001B0A85">
          <w:rPr>
            <w:rFonts w:ascii="Times New Roman" w:eastAsia="Times New Roman" w:hAnsi="Times New Roman" w:cs="Times New Roman"/>
            <w:color w:val="auto"/>
            <w:sz w:val="24"/>
            <w:szCs w:val="24"/>
          </w:rPr>
          <w:t>2019 m</w:t>
        </w:r>
      </w:smartTag>
      <w:r w:rsidRPr="001B0A85">
        <w:rPr>
          <w:rFonts w:ascii="Times New Roman" w:eastAsia="Times New Roman" w:hAnsi="Times New Roman" w:cs="Times New Roman"/>
          <w:color w:val="auto"/>
          <w:sz w:val="24"/>
          <w:szCs w:val="24"/>
        </w:rPr>
        <w:t xml:space="preserve">. gegužės 7 d. įsakymu Nr. V-281 sudaroma darbo grupė gimnazijos ugdymo plano projektui parengti. Grupės darbui vadovauja gimnazijos vadovas.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 Darbo grupė susitaria dėl gimnazijos ugdymo plano turinio, struktūros ir formos.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 Darbo grupė remiasi:</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5.1. švietimo stebėsenos, mokinių pasiekimų ir pažangos vertinimo ugdymo procese duomenimis ir informacija, nacionalinių mokinių pasiekimų patikrinimo, nacionalinių ir tarptautinių mokinių pasiekimų tyrimų rezultatais, gimnazijos veiklos įsivertinimo ir išorinio vertinimo duomenimis;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  Priimti sprendimai dėl:</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6.1. ugdymo turinio įgyvendinimo integruojant į jį prevencines ir integruojamąsias programas: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6.1.1. Sveikatos ir lytiškumo ugdymo bei rengimo šeimai programa;</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6.1.2. Ugdymo karjerai programa;</w:t>
      </w:r>
    </w:p>
    <w:p w:rsidR="000A7D87"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6.1.3. Gimnazijos parengta socialines ir emocines kompetencijas ugdanti prevencinė programa, apimanti smurto, alkoholio, tabako ir kitų psichiką veikiančių medžiagų vartojimo prevenciją, sveikos gyvensenos skatinimą;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6.1.4. Etninė kultūra;</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6.1.5. Istorijos, lietuvių kalbos ir pilietiškumo ugdymo pagrindai integruojami GI klasėse;</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6.1.6. Žmogaus saugos bendroji programa.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 Ugdymo turinys gimnazijoje planuojamas remiantis Ugdymo plane nurodytu dalyko programai skiriamų valandų (pamokų) skaičiumi per savaitę, atsižvelgiant į gimnazijos bendruomenės poreikius, turimus išteklius.</w:t>
      </w:r>
    </w:p>
    <w:p w:rsidR="00CC0A1F" w:rsidRPr="001B0A85" w:rsidRDefault="00E80452">
      <w:pPr>
        <w:tabs>
          <w:tab w:val="left" w:pos="72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8. Ilgalaikiai dalykų planai, pasirenkamųjų dalykų (priedas Nr. 1), modulių programos 5-8 ir  I, II gimnazijos klasėms rengiami vieneriems (priedas Nr. 2), vidurinio ugdymo dalykų ilgalaikiai planai  – vieneriems mokslo metams,  individualizuotas (priedas Nr. 21) ir pritaikytas (priedas Nr. 22, 23) – pusmečiams.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9. Ugdymo turinys planuojamas pagal nustatytą formą, rengiant ilgalaikį teminį planą (Metodinės tarybos 2018-06-20 posėdžio protokolo Nr. 4 nutarimu):</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9.1. ilgalaikiai planai ir programos aprobuojami metodinėse grupėse iki rugpjūčio 30 d., su kuruojančiu vadovu suderinami iki rugsėjo 6 d</w:t>
      </w:r>
      <w:r w:rsidR="000A7D87" w:rsidRPr="001B0A85">
        <w:rPr>
          <w:rFonts w:ascii="Times New Roman" w:eastAsia="Times New Roman" w:hAnsi="Times New Roman" w:cs="Times New Roman"/>
          <w:color w:val="auto"/>
          <w:sz w:val="24"/>
          <w:szCs w:val="24"/>
        </w:rPr>
        <w:t>.,</w:t>
      </w:r>
      <w:r w:rsidRPr="001B0A85">
        <w:rPr>
          <w:rFonts w:ascii="Times New Roman" w:eastAsia="Times New Roman" w:hAnsi="Times New Roman" w:cs="Times New Roman"/>
          <w:color w:val="auto"/>
          <w:sz w:val="24"/>
          <w:szCs w:val="24"/>
        </w:rPr>
        <w:t xml:space="preserve"> individualizuotos ir pritaikytos programos</w:t>
      </w:r>
      <w:r w:rsidR="00DE4E5D" w:rsidRPr="001B0A85">
        <w:rPr>
          <w:rFonts w:ascii="Times New Roman" w:eastAsia="Times New Roman" w:hAnsi="Times New Roman" w:cs="Times New Roman"/>
          <w:color w:val="auto"/>
          <w:sz w:val="24"/>
          <w:szCs w:val="24"/>
        </w:rPr>
        <w:t xml:space="preserve"> </w:t>
      </w:r>
      <w:r w:rsidRPr="001B0A85">
        <w:rPr>
          <w:rFonts w:ascii="Times New Roman" w:eastAsia="Times New Roman" w:hAnsi="Times New Roman" w:cs="Times New Roman"/>
          <w:color w:val="auto"/>
          <w:sz w:val="24"/>
          <w:szCs w:val="24"/>
        </w:rPr>
        <w:t>–</w:t>
      </w:r>
      <w:r w:rsidR="00DE4E5D" w:rsidRPr="001B0A85">
        <w:rPr>
          <w:rFonts w:ascii="Times New Roman" w:eastAsia="Times New Roman" w:hAnsi="Times New Roman" w:cs="Times New Roman"/>
          <w:color w:val="auto"/>
          <w:sz w:val="24"/>
          <w:szCs w:val="24"/>
        </w:rPr>
        <w:t xml:space="preserve"> </w:t>
      </w:r>
      <w:r w:rsidRPr="001B0A85">
        <w:rPr>
          <w:rFonts w:ascii="Times New Roman" w:eastAsia="Times New Roman" w:hAnsi="Times New Roman" w:cs="Times New Roman"/>
          <w:color w:val="auto"/>
          <w:sz w:val="24"/>
          <w:szCs w:val="24"/>
        </w:rPr>
        <w:t xml:space="preserve">I pusmečiui iki rugsėjo 13 d., II pusmečiui – iki sausio 24 d.; </w:t>
      </w:r>
      <w:r w:rsidR="00DE4E5D" w:rsidRPr="001B0A85">
        <w:rPr>
          <w:rFonts w:ascii="Times New Roman" w:eastAsia="Times New Roman" w:hAnsi="Times New Roman" w:cs="Times New Roman"/>
          <w:color w:val="auto"/>
          <w:sz w:val="24"/>
          <w:szCs w:val="24"/>
        </w:rPr>
        <w:t xml:space="preserve">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9.2. mokytojai, dirbantys pirmus trejus metus rengia trumpalaikius (detaliuosius arba/ir dienos) planus;</w:t>
      </w:r>
    </w:p>
    <w:p w:rsidR="00CC0A1F" w:rsidRPr="001641CE" w:rsidRDefault="00E80452">
      <w:pPr>
        <w:ind w:firstLine="720"/>
        <w:jc w:val="both"/>
        <w:rPr>
          <w:rFonts w:ascii="Times New Roman" w:eastAsia="Times New Roman" w:hAnsi="Times New Roman" w:cs="Times New Roman"/>
          <w:color w:val="auto"/>
          <w:sz w:val="24"/>
          <w:szCs w:val="24"/>
        </w:rPr>
      </w:pPr>
      <w:r w:rsidRPr="001641CE">
        <w:rPr>
          <w:rFonts w:ascii="Times New Roman" w:eastAsia="Times New Roman" w:hAnsi="Times New Roman" w:cs="Times New Roman"/>
          <w:color w:val="auto"/>
          <w:sz w:val="24"/>
          <w:szCs w:val="24"/>
        </w:rPr>
        <w:t>9.3. mokytojas, rengdamasis atskirai pamokai, remiasi Geros pamokos modeliu.</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9.4. ilgalaikiai planai koreguojami ir tikslinami atsižvelgiant į mokinių pasiekimus ir pažangą, susiklosčiusias aplinkybes; mokytojas gali keisti numatytą valandų skaičių temai;</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9.5. ilgalaikiai planai (elektroninėse laikmenose) laikomi gimnazijoje ir prireikus pateikiami gimnazijos vadovams ar gimnaziją vizituojantiems specialistams;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9.6. dalykų modulių ir pasirenkamųjų dalykų (jei nėra patvirtintų Lietuvos Respublikos švietimo, mokslo ir sporto ministro) programos rengiamos laikantis gimnazijoje nustatytos formos vieneriems metams;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lastRenderedPageBreak/>
        <w:t xml:space="preserve">9.7. dalykų modulių (mokinių skaičius grupėse: 10 mokinių - 5-GII kl., 5 mokiniai -  GIII-GIV kl.) ir pasirenkamųjų dalykų programos teikiamos tvirtinti gimnazijos direktoriui iki rugpjūčio 30 d.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9.8. Klasės vadovo veiklos planai rengiami pagal formą (priedas Nr. 4) ir teikiami tvirtinti gimnazijos direktoriaus pavaduotojui ugdymui iki rugsėjo 13 d.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10. Neformaliojo švietimo programos rengiamos pagal formą (priedas Nr. 3)  ir teikiamos tvirtinti gimnazijos direktoriui iki rugpjūčio 30 d. Neformaliojo švietimo programų, modulių ir pasirenkamųjų dalykų pasiūla talpinama gimnazijos elektroninėje svetainėje;</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10.1. neformaliojo vaikų švietimo mokinių grupės komplektuojamos iš tos pačios klasės, paralelių klasių ar gretimų klasių mokinių arba mokinių, turinčių bendrus interesus. Neformaliojo vaikų švietimo grupės formuojamos, jei neformaliojo vaikų švietimo programą pasirinkę ne mažiau 12 mokinių. Mokinių grupės sudėtis per mokslo metus gali keistis;</w:t>
      </w:r>
    </w:p>
    <w:p w:rsidR="00CC0A1F" w:rsidRPr="001B0A85" w:rsidRDefault="00E80452">
      <w:pPr>
        <w:ind w:firstLine="72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10.2. neformaliojo vaikų švietimo valandos skiriamos atsižvelgus į klasių komplektų skaičių, turimas lėšas bei gimnazijos nepamokinio ugdymo tradicijas ir tikslingumą;</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10.3. mokiniai per mokslo metus susipažįsta su gimnazijoje veikiančių būrelių veikla (varžybos, koncertai, parodos, vaizdinė medžiaga ir pan.) ir renkasi neformaliojo ugdymo veiklos sritį. </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10.4. Mokytojas informuoja mokinius apie neformaliojo švietimo programą, parengtą pagal formą, renka mokinių prašymus lankyti būrelį ir komplektuoja neformaliojo švietimo mokinių grupes.</w:t>
      </w:r>
    </w:p>
    <w:p w:rsidR="00CC0A1F" w:rsidRPr="001B0A85" w:rsidRDefault="00E80452">
      <w:pPr>
        <w:ind w:firstLine="72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10.5. Valandos skiriamos kiekvienai ugdymo programai vieneriems mokslo metams.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10.6. Neformaliojo vaikų švietimo valandos atsiradus poreikiui gali būti skiriamos ir vėliau.</w:t>
      </w:r>
    </w:p>
    <w:p w:rsidR="00CC0A1F" w:rsidRPr="001B0A85" w:rsidRDefault="00E80452">
      <w:pPr>
        <w:ind w:firstLine="72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10.7. Direktoriaus pavaduotojas ugdymui rengia neformaliojo vaikų švietimo programų tvarkaraštį.</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10.8. Neformaliojo ugdymo būrelio mokytojas pildo neformalaus švietimo grupių </w:t>
      </w:r>
      <w:r w:rsidR="00AA2476">
        <w:rPr>
          <w:rFonts w:ascii="Times New Roman" w:eastAsia="Times New Roman" w:hAnsi="Times New Roman" w:cs="Times New Roman"/>
          <w:color w:val="auto"/>
          <w:sz w:val="24"/>
          <w:szCs w:val="24"/>
        </w:rPr>
        <w:t xml:space="preserve">                       </w:t>
      </w:r>
      <w:r w:rsidRPr="001B0A85">
        <w:rPr>
          <w:rFonts w:ascii="Times New Roman" w:eastAsia="Times New Roman" w:hAnsi="Times New Roman" w:cs="Times New Roman"/>
          <w:color w:val="auto"/>
          <w:sz w:val="24"/>
          <w:szCs w:val="24"/>
        </w:rPr>
        <w:t>e-dienyną;</w:t>
      </w:r>
    </w:p>
    <w:p w:rsidR="00CC0A1F" w:rsidRPr="001B0A85" w:rsidRDefault="00E80452">
      <w:pPr>
        <w:tabs>
          <w:tab w:val="left" w:pos="0"/>
          <w:tab w:val="left" w:pos="709"/>
          <w:tab w:val="left" w:pos="90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11. Individuali mokinių pažanga, pasiekimai ir pastangos vertinami pagal Gimnazijos individualios mokinio pažangos, pasiekimų ir pastangų vertinimo ir įsivertinimo sistemos aprašą.</w:t>
      </w:r>
    </w:p>
    <w:p w:rsidR="00CC0A1F" w:rsidRPr="001B0A85" w:rsidRDefault="00E80452">
      <w:pPr>
        <w:tabs>
          <w:tab w:val="left" w:pos="0"/>
          <w:tab w:val="left" w:pos="709"/>
          <w:tab w:val="left" w:pos="90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12. Siekdamas ugdyti bendrąsias ir dalykines kompetencijas praktinėje ar projektinėje veikloje, kiekvienas 5-GII kl. mokinys privalo parengti bent vieną trumpalaikį ar ilgalaikį projektą per mokslo metus, o kiekvienas GI-GIII kl. mokinys privalo parašyti ind</w:t>
      </w:r>
      <w:r w:rsidR="00941D82" w:rsidRPr="001B0A85">
        <w:rPr>
          <w:rFonts w:ascii="Times New Roman" w:eastAsia="Times New Roman" w:hAnsi="Times New Roman" w:cs="Times New Roman"/>
          <w:color w:val="auto"/>
          <w:sz w:val="24"/>
          <w:szCs w:val="24"/>
        </w:rPr>
        <w:t>ividualų arba grupinį ilgalaikį</w:t>
      </w:r>
      <w:r w:rsidRPr="001B0A85">
        <w:rPr>
          <w:rFonts w:ascii="Times New Roman" w:eastAsia="Times New Roman" w:hAnsi="Times New Roman" w:cs="Times New Roman"/>
          <w:color w:val="auto"/>
          <w:sz w:val="24"/>
          <w:szCs w:val="24"/>
        </w:rPr>
        <w:t xml:space="preserve"> projektinį darbą.</w:t>
      </w:r>
    </w:p>
    <w:p w:rsidR="00CC0A1F" w:rsidRPr="001B0A85" w:rsidRDefault="00E80452">
      <w:pPr>
        <w:tabs>
          <w:tab w:val="left" w:pos="0"/>
          <w:tab w:val="left" w:pos="709"/>
          <w:tab w:val="left" w:pos="900"/>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 xml:space="preserve">13. Gimnazija priima sprendimą dėl mokinio individualaus ugdymo plano sudarymo. Mokinio individualus ugdymo planas – tai kartu su mokiniu sudaromas jo galioms ir mokymosi poreikiams pritaikytas ugdymosi planas, padedantis išsikelti tikslus, juos įgyvendinti, prisiimti asmeninę atsakomybę už mokymąsi. </w:t>
      </w:r>
    </w:p>
    <w:p w:rsidR="00CC0A1F" w:rsidRPr="001B0A85" w:rsidRDefault="00E80452">
      <w:pPr>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      </w:t>
      </w:r>
      <w:r w:rsidRPr="001B0A85">
        <w:rPr>
          <w:rFonts w:ascii="Times New Roman" w:eastAsia="Times New Roman" w:hAnsi="Times New Roman" w:cs="Times New Roman"/>
          <w:color w:val="auto"/>
          <w:sz w:val="24"/>
          <w:szCs w:val="24"/>
        </w:rPr>
        <w:tab/>
        <w:t>13.1. Individualus ugdymo planas (Priedas Nr. 18) sudaromas su kiekvienu mokiniu besimokančiu pagal vidurinio ugdymo programą.</w:t>
      </w:r>
    </w:p>
    <w:p w:rsidR="00CC0A1F" w:rsidRPr="001B0A85" w:rsidRDefault="00E80452">
      <w:pPr>
        <w:tabs>
          <w:tab w:val="left" w:pos="567"/>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13.1.1. Per mokslo metus, bet ne vėliau kaip iki balandžio 30 d., GII kl. mokiniams yra organizuojami  susirinkimai, klasių valandėlės, individualios konsultacijos, kurių metu direktoriaus pavaduotojas ugdymui, profesinio informavimo taško konsultantas, klasės vadovas, mokytojai dalykininkai išaiškina vidurinio ugdymo specifiką, A ir B, B1 ir B2 dalykų kursų ypatumus, padeda pasirinkti dalykus, dalykų modulius, pasirenkamuosius dalykus. </w:t>
      </w:r>
      <w:r w:rsidR="00941D82" w:rsidRPr="001B0A85">
        <w:rPr>
          <w:rFonts w:ascii="Times New Roman" w:eastAsia="Times New Roman" w:hAnsi="Times New Roman" w:cs="Times New Roman"/>
          <w:color w:val="auto"/>
          <w:sz w:val="24"/>
          <w:szCs w:val="24"/>
        </w:rPr>
        <w:t xml:space="preserve">Pasiūla iki balandžio </w:t>
      </w:r>
      <w:r w:rsidR="00941D82" w:rsidRPr="001641CE">
        <w:rPr>
          <w:rFonts w:ascii="Times New Roman" w:eastAsia="Times New Roman" w:hAnsi="Times New Roman" w:cs="Times New Roman"/>
          <w:color w:val="auto"/>
          <w:sz w:val="24"/>
          <w:szCs w:val="24"/>
        </w:rPr>
        <w:t>1</w:t>
      </w:r>
      <w:r w:rsidR="00941D82" w:rsidRPr="001B0A85">
        <w:rPr>
          <w:rFonts w:ascii="Times New Roman" w:eastAsia="Times New Roman" w:hAnsi="Times New Roman" w:cs="Times New Roman"/>
          <w:color w:val="auto"/>
          <w:sz w:val="24"/>
          <w:szCs w:val="24"/>
        </w:rPr>
        <w:t>d.</w:t>
      </w:r>
    </w:p>
    <w:p w:rsidR="00CC0A1F" w:rsidRPr="001B0A85" w:rsidRDefault="00E80452">
      <w:pPr>
        <w:tabs>
          <w:tab w:val="left" w:pos="567"/>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lastRenderedPageBreak/>
        <w:t>13.1.2. Mokiniai renkasi iš gimnazijos siūlomų variantų ir pasirengia individualaus ugdymo plano projektą dvejiems metams. Mokiniui pageidaujant, siūlomas individualaus ugdymo plano variantas gali būti koreguojamas. Mokinys, suderinęs su tėvais (globėjais, rūpintojais), galutinį individualaus ugdymo plano variantą pateikia direktoriaus pavaduotojui ugdymui iki birželio 3 d</w:t>
      </w:r>
      <w:r w:rsidRPr="001B0A85">
        <w:rPr>
          <w:rFonts w:ascii="Times New Roman" w:eastAsia="Times New Roman" w:hAnsi="Times New Roman" w:cs="Times New Roman"/>
          <w:b/>
          <w:color w:val="auto"/>
          <w:sz w:val="24"/>
          <w:szCs w:val="24"/>
        </w:rPr>
        <w:t xml:space="preserve">. </w:t>
      </w:r>
    </w:p>
    <w:p w:rsidR="00CC0A1F" w:rsidRPr="001B0A85" w:rsidRDefault="00E80452">
      <w:pPr>
        <w:tabs>
          <w:tab w:val="left" w:pos="567"/>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13.2. Mokiniui, besimokančiam pagal pagrindinio ugdymo programą, individualus ugdymo planas sudaromas jei:</w:t>
      </w:r>
    </w:p>
    <w:p w:rsidR="00CC0A1F" w:rsidRPr="001B0A85" w:rsidRDefault="00E8045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13.2.1 pasiekimai žemi arba mokiniui, kurio pasiekimai aukšti (ypatingai galinčių pasiekti aukščiausią ir aukštą lygmenis, gabumams plėtoti ir gebėjimams ugdyti, ir siekti individualios pažangos);</w:t>
      </w:r>
    </w:p>
    <w:p w:rsidR="00CC0A1F" w:rsidRPr="001B0A85" w:rsidRDefault="00E80452">
      <w:pPr>
        <w:ind w:firstLine="709"/>
        <w:jc w:val="both"/>
        <w:rPr>
          <w:rFonts w:ascii="Times New Roman" w:eastAsia="Times New Roman" w:hAnsi="Times New Roman" w:cs="Times New Roman"/>
          <w:color w:val="auto"/>
          <w:sz w:val="23"/>
          <w:szCs w:val="23"/>
        </w:rPr>
      </w:pPr>
      <w:r w:rsidRPr="001B0A85">
        <w:rPr>
          <w:rFonts w:ascii="Times New Roman" w:eastAsia="Times New Roman" w:hAnsi="Times New Roman" w:cs="Times New Roman"/>
          <w:color w:val="auto"/>
          <w:sz w:val="23"/>
          <w:szCs w:val="23"/>
        </w:rPr>
        <w:t xml:space="preserve">13.2.2. patiria sunkumų po ligos, norint likviduoti spragas ar atsiskaityti už praleistą temą; </w:t>
      </w:r>
    </w:p>
    <w:p w:rsidR="00CC0A1F" w:rsidRPr="001B0A85" w:rsidRDefault="00E80452">
      <w:pPr>
        <w:ind w:firstLine="709"/>
        <w:jc w:val="both"/>
        <w:rPr>
          <w:rFonts w:ascii="Times New Roman" w:eastAsia="Times New Roman" w:hAnsi="Times New Roman" w:cs="Times New Roman"/>
          <w:color w:val="auto"/>
          <w:sz w:val="23"/>
          <w:szCs w:val="23"/>
        </w:rPr>
      </w:pPr>
      <w:r w:rsidRPr="001B0A85">
        <w:rPr>
          <w:rFonts w:ascii="Times New Roman" w:eastAsia="Times New Roman" w:hAnsi="Times New Roman" w:cs="Times New Roman"/>
          <w:color w:val="auto"/>
          <w:sz w:val="23"/>
          <w:szCs w:val="23"/>
        </w:rPr>
        <w:t xml:space="preserve">13.2.3. po pusmečio, kai turi nepatenkinamą įvertinimą ir siekia likviduoti spragas, pagerinti rezultatus; </w:t>
      </w:r>
    </w:p>
    <w:p w:rsidR="00CC0A1F" w:rsidRPr="001B0A85" w:rsidRDefault="00E80452">
      <w:pPr>
        <w:ind w:firstLine="709"/>
        <w:jc w:val="both"/>
        <w:rPr>
          <w:rFonts w:ascii="Times New Roman" w:eastAsia="Times New Roman" w:hAnsi="Times New Roman" w:cs="Times New Roman"/>
          <w:color w:val="auto"/>
          <w:sz w:val="23"/>
          <w:szCs w:val="23"/>
        </w:rPr>
      </w:pPr>
      <w:r w:rsidRPr="001B0A85">
        <w:rPr>
          <w:rFonts w:ascii="Times New Roman" w:eastAsia="Times New Roman" w:hAnsi="Times New Roman" w:cs="Times New Roman"/>
          <w:color w:val="auto"/>
          <w:sz w:val="23"/>
          <w:szCs w:val="23"/>
        </w:rPr>
        <w:t>13.2.4. asmeniui, atvykusiam mokytis iš užsienio;</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13</w:t>
      </w:r>
      <w:bookmarkStart w:id="8" w:name="bookmark=kix.gn5rcokqgvqb" w:colFirst="0" w:colLast="0"/>
      <w:bookmarkEnd w:id="8"/>
      <w:r w:rsidRPr="001B0A85">
        <w:rPr>
          <w:rFonts w:ascii="Times New Roman" w:eastAsia="Times New Roman" w:hAnsi="Times New Roman" w:cs="Times New Roman"/>
          <w:color w:val="auto"/>
          <w:sz w:val="24"/>
          <w:szCs w:val="24"/>
        </w:rPr>
        <w:t>.2.5. mokinio individualaus plano rengimą ir įgyvendinimą inicijuoja dalyko mokytojas bendradarbiaudamas su mokiniu, mokinio tėvais (globėjais, rūpintojais), klasės vadovų ir gimnazijos vadovo pavaduotojais ugdymui, pagalbos mokiniui specialistai. (Priedas Nr. 7a)</w:t>
      </w:r>
    </w:p>
    <w:p w:rsidR="00CC0A1F" w:rsidRPr="001B0A85" w:rsidRDefault="00E80452">
      <w:pPr>
        <w:tabs>
          <w:tab w:val="left" w:pos="567"/>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13</w:t>
      </w:r>
      <w:bookmarkStart w:id="9" w:name="bookmark=kix.sxej4sjgd20u" w:colFirst="0" w:colLast="0"/>
      <w:bookmarkEnd w:id="9"/>
      <w:r w:rsidRPr="001B0A85">
        <w:rPr>
          <w:rFonts w:ascii="Times New Roman" w:eastAsia="Times New Roman" w:hAnsi="Times New Roman" w:cs="Times New Roman"/>
          <w:color w:val="auto"/>
          <w:sz w:val="24"/>
          <w:szCs w:val="24"/>
        </w:rPr>
        <w:t>.3. Individualų ugdymo planą mokiniui, mokomam namuose, besimokančiam savarankiškai  rengia direktoriaus pavaduotojas ugdymui.</w:t>
      </w:r>
    </w:p>
    <w:p w:rsidR="00CC0A1F" w:rsidRPr="001B0A85" w:rsidRDefault="00E8045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13.4. Mokinio individualus ugdymo planas periodiškai peržiūrimas ir, jeigu reikia, koreguojamas.</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13.5. GIII-GIV klasių mokinio individualus ugdymo planas kas pusmetį peržiūrimas ir, jeigu reikia, koreguojamas dalyvaujant mokiniui, klasės vadovui ir pavaduotojui ugdymui.</w:t>
      </w:r>
    </w:p>
    <w:p w:rsidR="00CC0A1F" w:rsidRPr="001B0A85" w:rsidRDefault="00CC0A1F">
      <w:pPr>
        <w:tabs>
          <w:tab w:val="left" w:pos="0"/>
          <w:tab w:val="left" w:pos="709"/>
          <w:tab w:val="left" w:pos="900"/>
        </w:tabs>
        <w:jc w:val="both"/>
        <w:rPr>
          <w:rFonts w:ascii="Times New Roman" w:eastAsia="Times New Roman" w:hAnsi="Times New Roman" w:cs="Times New Roman"/>
          <w:color w:val="auto"/>
          <w:sz w:val="24"/>
          <w:szCs w:val="24"/>
        </w:rPr>
      </w:pPr>
    </w:p>
    <w:p w:rsidR="00CC0A1F" w:rsidRPr="001B0A85" w:rsidRDefault="00E80452">
      <w:pPr>
        <w:tabs>
          <w:tab w:val="left" w:pos="0"/>
          <w:tab w:val="left" w:pos="709"/>
          <w:tab w:val="left" w:pos="900"/>
        </w:tabs>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GIMNAZIJOS UGDYMO TURINIO ĮGYVENDINIMO PLANAVIMAS</w:t>
      </w:r>
    </w:p>
    <w:p w:rsidR="00CC0A1F" w:rsidRPr="001B0A85" w:rsidRDefault="00CC0A1F">
      <w:pPr>
        <w:tabs>
          <w:tab w:val="left" w:pos="0"/>
          <w:tab w:val="left" w:pos="709"/>
          <w:tab w:val="left" w:pos="900"/>
        </w:tabs>
        <w:jc w:val="both"/>
        <w:rPr>
          <w:rFonts w:ascii="Times New Roman" w:eastAsia="Times New Roman" w:hAnsi="Times New Roman" w:cs="Times New Roman"/>
          <w:color w:val="auto"/>
          <w:sz w:val="24"/>
          <w:szCs w:val="24"/>
        </w:rPr>
      </w:pP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14. Gimnazija, planuodama gimnazijos ugdymo turinio įgyvendinimą, integruoja:</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14.1. Sveikatos ir lytiškumo ugdymo bei rengimo šeimai bendrąją programą, patvirtintą Lietuvos Respublikos švietimo ir mokslo ministro </w:t>
      </w:r>
      <w:smartTag w:uri="urn:schemas-microsoft-com:office:smarttags" w:element="metricconverter">
        <w:smartTagPr>
          <w:attr w:name="ProductID" w:val="2016 m"/>
        </w:smartTagPr>
        <w:r w:rsidRPr="001B0A85">
          <w:rPr>
            <w:rFonts w:ascii="Times New Roman" w:eastAsia="Times New Roman" w:hAnsi="Times New Roman" w:cs="Times New Roman"/>
            <w:color w:val="auto"/>
            <w:sz w:val="24"/>
            <w:szCs w:val="24"/>
          </w:rPr>
          <w:t>2016 m</w:t>
        </w:r>
      </w:smartTag>
      <w:r w:rsidRPr="001B0A85">
        <w:rPr>
          <w:rFonts w:ascii="Times New Roman" w:eastAsia="Times New Roman" w:hAnsi="Times New Roman" w:cs="Times New Roman"/>
          <w:color w:val="auto"/>
          <w:sz w:val="24"/>
          <w:szCs w:val="24"/>
        </w:rPr>
        <w:t>. spalio 25 d. įsakymu Nr. V-941 „Dėl Sveikatos ir lytiškumo ugdymo bei rengimo šeimai programos patvirtinimo“, į tikybos, biologijos, chemijos, kalbų dalykus ir klasės valandėles;</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14.2. Ugdymo karjerai programą, patvirtintą Lietuvos Respublikos švietimo ir mokslo ministro </w:t>
      </w:r>
      <w:smartTag w:uri="urn:schemas-microsoft-com:office:smarttags" w:element="metricconverter">
        <w:smartTagPr>
          <w:attr w:name="ProductID" w:val="2014 m"/>
        </w:smartTagPr>
        <w:r w:rsidRPr="001B0A85">
          <w:rPr>
            <w:rFonts w:ascii="Times New Roman" w:eastAsia="Times New Roman" w:hAnsi="Times New Roman" w:cs="Times New Roman"/>
            <w:color w:val="auto"/>
            <w:sz w:val="24"/>
            <w:szCs w:val="24"/>
          </w:rPr>
          <w:t>2014 m</w:t>
        </w:r>
      </w:smartTag>
      <w:r w:rsidRPr="001B0A85">
        <w:rPr>
          <w:rFonts w:ascii="Times New Roman" w:eastAsia="Times New Roman" w:hAnsi="Times New Roman" w:cs="Times New Roman"/>
          <w:color w:val="auto"/>
          <w:sz w:val="24"/>
          <w:szCs w:val="24"/>
        </w:rPr>
        <w:t>. sausio 15 d. įsakymu Nr. V-72 „Dėl Ugdymo karjerai programos patvirtinimo“, į ekonomikos ir verslumo dalyką, klasės valandėles;</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14.3. Žmogaus saugos bendrąją programą, patvirtintą Lietuvos Respublikos švietimo ir mokslo ministro </w:t>
      </w:r>
      <w:smartTag w:uri="urn:schemas-microsoft-com:office:smarttags" w:element="metricconverter">
        <w:smartTagPr>
          <w:attr w:name="ProductID" w:val="2012 m"/>
        </w:smartTagPr>
        <w:r w:rsidRPr="001B0A85">
          <w:rPr>
            <w:rFonts w:ascii="Times New Roman" w:eastAsia="Times New Roman" w:hAnsi="Times New Roman" w:cs="Times New Roman"/>
            <w:color w:val="auto"/>
            <w:sz w:val="24"/>
            <w:szCs w:val="24"/>
          </w:rPr>
          <w:t>2012 m</w:t>
        </w:r>
      </w:smartTag>
      <w:r w:rsidRPr="001B0A85">
        <w:rPr>
          <w:rFonts w:ascii="Times New Roman" w:eastAsia="Times New Roman" w:hAnsi="Times New Roman" w:cs="Times New Roman"/>
          <w:color w:val="auto"/>
          <w:sz w:val="24"/>
          <w:szCs w:val="24"/>
        </w:rPr>
        <w:t>. liepos 18 d. įsakymu Nr. V-1159 „Dėl Žmogaus saugos bendrosios programos patvirtinimo“ (2017-08-30 įsakymas Nr. V-655), į visus dalykus;</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14.4. Etninės kultūros bendrąją programą, patvirtintą Lietuvos Respublikos švietimo ir mokslo ministro </w:t>
      </w:r>
      <w:smartTag w:uri="urn:schemas-microsoft-com:office:smarttags" w:element="metricconverter">
        <w:smartTagPr>
          <w:attr w:name="ProductID" w:val="2012 m"/>
        </w:smartTagPr>
        <w:r w:rsidRPr="001B0A85">
          <w:rPr>
            <w:rFonts w:ascii="Times New Roman" w:eastAsia="Times New Roman" w:hAnsi="Times New Roman" w:cs="Times New Roman"/>
            <w:color w:val="auto"/>
            <w:sz w:val="24"/>
            <w:szCs w:val="24"/>
          </w:rPr>
          <w:t>2012 m</w:t>
        </w:r>
      </w:smartTag>
      <w:r w:rsidRPr="001B0A85">
        <w:rPr>
          <w:rFonts w:ascii="Times New Roman" w:eastAsia="Times New Roman" w:hAnsi="Times New Roman" w:cs="Times New Roman"/>
          <w:color w:val="auto"/>
          <w:sz w:val="24"/>
          <w:szCs w:val="24"/>
        </w:rPr>
        <w:t>. balandžio 12 d. įsakymu Nr. V-651 „Dėl Pagrindinio ugdymo etninės kultūros bendrosios programos ir Vidurinio ugdymo etninės kultūros bendrosios programos patvirtinimo“, į klasės valandėles, kalbų, informacinių technologijų, tikybos, technologijų, istorijos, geografijos, menų, gamtos mokslų dalykus;</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14.5. gimnazijos parengtą socialinę ir emocinę kompetencijas ugdančią prevencinę programą “Tu ne vienas”, apimančią smurto, alkoholio, tabako ir kitų psichiką veikiančių medžiagų vartojimo prevenciją, sveikos gyvensenos skatinimą, į klasės valandėles;</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lastRenderedPageBreak/>
        <w:t>15. Siekiant ugdyti mokinių medijų ir informacinį raštingumą, visų dalykų mokytojams ir klasių vadovams siūloma naudotis programa „MIR ir aš“  (</w:t>
      </w:r>
      <w:hyperlink r:id="rId8">
        <w:r w:rsidRPr="001B0A85">
          <w:rPr>
            <w:rFonts w:ascii="Times New Roman" w:eastAsia="Times New Roman" w:hAnsi="Times New Roman" w:cs="Times New Roman"/>
            <w:color w:val="auto"/>
            <w:sz w:val="24"/>
            <w:szCs w:val="24"/>
            <w:u w:val="single"/>
          </w:rPr>
          <w:t>https://duomenys.ugdome.lt/?/mm/dry/med=2/213</w:t>
        </w:r>
      </w:hyperlink>
      <w:r w:rsidRPr="001B0A85">
        <w:rPr>
          <w:rFonts w:ascii="Times New Roman" w:eastAsia="Times New Roman" w:hAnsi="Times New Roman" w:cs="Times New Roman"/>
          <w:color w:val="auto"/>
          <w:sz w:val="24"/>
          <w:szCs w:val="24"/>
        </w:rPr>
        <w:t>).</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16. Pagal galimybes ir poreikius gimnazijoje sudaromos sąlygos mokiniams užsiimti fiziškai aktyvia veikla ilgųjų pertraukų metu (stalo tenisas, judrieji žaidimai gimnazijos vidiniame kiemelyje, lauko šachmatai, šokiai). Po pamokų mokiniai gali naudotis gimnazijos sporto sale ir aikštynu. Visų klasių mokiniams gimnazija siūlo rinktis fizinį aktyvumą užtikrinančias NVŠ programas: sporto, šokių ir kt. būrelius.</w:t>
      </w:r>
    </w:p>
    <w:p w:rsidR="00CC0A1F" w:rsidRPr="001B0A85" w:rsidRDefault="00E80452" w:rsidP="00AA2476">
      <w:pPr>
        <w:spacing w:line="252" w:lineRule="auto"/>
        <w:ind w:firstLine="709"/>
        <w:jc w:val="both"/>
        <w:rPr>
          <w:rFonts w:ascii="Times New Roman" w:eastAsia="Times New Roman" w:hAnsi="Times New Roman" w:cs="Times New Roman"/>
          <w:b/>
          <w:color w:val="auto"/>
          <w:sz w:val="24"/>
          <w:szCs w:val="24"/>
          <w:u w:val="single"/>
        </w:rPr>
      </w:pPr>
      <w:r w:rsidRPr="001B0A85">
        <w:rPr>
          <w:rFonts w:ascii="Times New Roman" w:eastAsia="Times New Roman" w:hAnsi="Times New Roman" w:cs="Times New Roman"/>
          <w:color w:val="auto"/>
          <w:sz w:val="24"/>
          <w:szCs w:val="24"/>
        </w:rPr>
        <w:t>17. Pažintinė, kultūrinė, meninė, kūrybinė veikla – gimnazijos ugdymo turinio dalis. Ji įgyvendinama atsižvelgiant į Pagrindinio ir Vidurinio ugdymo bendrosiose programose numatytą dalyk</w:t>
      </w:r>
      <w:r w:rsidR="001641CE">
        <w:rPr>
          <w:rFonts w:ascii="Times New Roman" w:eastAsia="Times New Roman" w:hAnsi="Times New Roman" w:cs="Times New Roman"/>
          <w:color w:val="auto"/>
          <w:sz w:val="24"/>
          <w:szCs w:val="24"/>
        </w:rPr>
        <w:t>ų turinį, mokinių amžių. Mokinių</w:t>
      </w:r>
      <w:r w:rsidRPr="001B0A85">
        <w:rPr>
          <w:rFonts w:ascii="Times New Roman" w:eastAsia="Times New Roman" w:hAnsi="Times New Roman" w:cs="Times New Roman"/>
          <w:color w:val="auto"/>
          <w:sz w:val="24"/>
          <w:szCs w:val="24"/>
        </w:rPr>
        <w:t xml:space="preserve"> mokymosi laikas išvykose, ekskursijose ir kitais panašiais atvejais, trunkantis ilgiau nei pamoka, </w:t>
      </w:r>
      <w:r w:rsidR="001641CE">
        <w:rPr>
          <w:rFonts w:ascii="Times New Roman" w:eastAsia="Times New Roman" w:hAnsi="Times New Roman" w:cs="Times New Roman"/>
          <w:color w:val="auto"/>
          <w:sz w:val="24"/>
          <w:szCs w:val="24"/>
        </w:rPr>
        <w:t xml:space="preserve">pagal galimybę </w:t>
      </w:r>
      <w:r w:rsidRPr="001B0A85">
        <w:rPr>
          <w:rFonts w:ascii="Times New Roman" w:eastAsia="Times New Roman" w:hAnsi="Times New Roman" w:cs="Times New Roman"/>
          <w:color w:val="auto"/>
          <w:sz w:val="24"/>
          <w:szCs w:val="24"/>
        </w:rPr>
        <w:t>perskaičiuojamas į konkretaus dalyko (-ų) mokymosi laiką (pagal pamokos (-ų) trukmę).</w:t>
      </w:r>
    </w:p>
    <w:p w:rsidR="000A7D87" w:rsidRPr="001B0A85" w:rsidRDefault="00E80452" w:rsidP="00AA2476">
      <w:pPr>
        <w:spacing w:line="252" w:lineRule="auto"/>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17.1. Mokinys, dėl svarbios priežasties nedalyvaujantis pažintinėje, kultūrinėje, meninėje, kūrybinėje veikloje, dalyvauja ugdymo procese (t.y. pamokose).</w:t>
      </w:r>
    </w:p>
    <w:p w:rsidR="00CC0A1F" w:rsidRPr="001B0A85" w:rsidRDefault="00E80452" w:rsidP="00AA2476">
      <w:pPr>
        <w:spacing w:line="252" w:lineRule="auto"/>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18. Gimnazija, siekdama nuosekliai ugdyti mokinių kompetencijas, gimnazijos ugdymo turinyje susieja formaliąsias socialinio ugdymo pamokas su neformaliosiomis praktinėmis veiklomis: pažintinėmis ir kultūrinėmis veiklomis, sudarydama galimybes mokiniams lankytis muziejų, bibliotekų organizuojamose programose, renginiuose ir kitose aplinkose. </w:t>
      </w:r>
    </w:p>
    <w:p w:rsidR="00CC0A1F" w:rsidRPr="001B0A85" w:rsidRDefault="00E80452" w:rsidP="00AA2476">
      <w:pPr>
        <w:spacing w:line="252" w:lineRule="auto"/>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19. Pažintinė kultūrinė veikla organizuojama ne tik gimnazijoje, bet ir kitose aplinkose (Priedas Nr. 16).</w:t>
      </w:r>
    </w:p>
    <w:p w:rsidR="00CC0A1F" w:rsidRPr="001B0A85" w:rsidRDefault="00E80452" w:rsidP="00AA2476">
      <w:pPr>
        <w:spacing w:line="252" w:lineRule="auto"/>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20. Atsižvelgiant į Pagrindinio ir Vidurinio ugdymo bendrosiose programose numatytą turinį ir pasiekimus, mokinių amžių,  šiai veiklai per mokslo metus skirta valandų: 5-6 kl. – 36 val., 7-8 kl. - 32 val.; GI – GII – 36 val., GIII – 43 val., GIV kl. – 36 val. </w:t>
      </w:r>
    </w:p>
    <w:p w:rsidR="00CC0A1F" w:rsidRPr="001B0A85" w:rsidRDefault="00E80452" w:rsidP="00AA2476">
      <w:pPr>
        <w:spacing w:line="252" w:lineRule="auto"/>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21. Pažintinė kultūrinė veikla organizuojama pagal priedą Nr. 17. Pažintinės ir kultūrinės veiklos apskaitą vykdo dalykų mokytojai el. dienyno skiltyje „Pamokos tema“, klasių vadovai skiltyje „Kultūrinė, meninė, pažintinė, kūrybinė, sportinė, praktinė veikla“.</w:t>
      </w:r>
    </w:p>
    <w:p w:rsidR="00CC0A1F" w:rsidRPr="001B0A85" w:rsidRDefault="00E80452" w:rsidP="00AA2476">
      <w:pPr>
        <w:spacing w:line="252" w:lineRule="auto"/>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22. Socialinė - pilietinė veikla mokiniui, kuris mokosi pagal pagrindinio ir vidurinio ugdymo programą, yra privaloma.  Jai skiriama 5-6 kl. –10 val., 7-8 kl. – 12 val., GI-GIV – 14 val. per mokslo metus.</w:t>
      </w:r>
    </w:p>
    <w:p w:rsidR="00CC0A1F" w:rsidRPr="001B0A85" w:rsidRDefault="00E80452">
      <w:pPr>
        <w:spacing w:line="252" w:lineRule="auto"/>
        <w:ind w:firstLine="700"/>
        <w:jc w:val="both"/>
        <w:rPr>
          <w:rFonts w:ascii="Times New Roman" w:eastAsia="Times New Roman" w:hAnsi="Times New Roman" w:cs="Times New Roman"/>
          <w:color w:val="auto"/>
          <w:sz w:val="24"/>
          <w:szCs w:val="24"/>
          <w:highlight w:val="white"/>
        </w:rPr>
      </w:pPr>
      <w:r w:rsidRPr="001B0A85">
        <w:rPr>
          <w:rFonts w:ascii="Times New Roman" w:eastAsia="Times New Roman" w:hAnsi="Times New Roman" w:cs="Times New Roman"/>
          <w:color w:val="auto"/>
          <w:sz w:val="24"/>
          <w:szCs w:val="24"/>
          <w:highlight w:val="white"/>
        </w:rPr>
        <w:t>23. Socialinė-pilietinė veikla fiksuojama Tamo dienyne. Socialinės-pilietinės veiklos darbą kuruoja klasių vadovai.</w:t>
      </w:r>
    </w:p>
    <w:p w:rsidR="00CC0A1F" w:rsidRPr="001B0A85" w:rsidRDefault="00E80452">
      <w:pPr>
        <w:spacing w:line="252" w:lineRule="auto"/>
        <w:ind w:firstLine="700"/>
        <w:jc w:val="both"/>
        <w:rPr>
          <w:rFonts w:ascii="Times New Roman" w:eastAsia="Times New Roman" w:hAnsi="Times New Roman" w:cs="Times New Roman"/>
          <w:color w:val="auto"/>
          <w:sz w:val="24"/>
          <w:szCs w:val="24"/>
          <w:highlight w:val="white"/>
        </w:rPr>
      </w:pPr>
      <w:r w:rsidRPr="001B0A85">
        <w:rPr>
          <w:rFonts w:ascii="Times New Roman" w:eastAsia="Times New Roman" w:hAnsi="Times New Roman" w:cs="Times New Roman"/>
          <w:color w:val="auto"/>
          <w:sz w:val="24"/>
          <w:szCs w:val="24"/>
          <w:highlight w:val="white"/>
        </w:rPr>
        <w:t>24. Klasės vadovas mokslo metų pradžioje informuoja mokinius apie socialinės (karitatyvinės) -pilietinės veiklos atlikimo būdus, trukmę ir aptaria veiklos kryptis.</w:t>
      </w:r>
    </w:p>
    <w:p w:rsidR="00CC0A1F" w:rsidRPr="001B0A85" w:rsidRDefault="00E80452">
      <w:pPr>
        <w:spacing w:line="252" w:lineRule="auto"/>
        <w:ind w:firstLine="700"/>
        <w:jc w:val="both"/>
        <w:rPr>
          <w:rFonts w:ascii="Times New Roman" w:eastAsia="Times New Roman" w:hAnsi="Times New Roman" w:cs="Times New Roman"/>
          <w:color w:val="auto"/>
          <w:sz w:val="24"/>
          <w:szCs w:val="24"/>
          <w:highlight w:val="white"/>
        </w:rPr>
      </w:pPr>
      <w:r w:rsidRPr="001B0A85">
        <w:rPr>
          <w:rFonts w:ascii="Times New Roman" w:eastAsia="Times New Roman" w:hAnsi="Times New Roman" w:cs="Times New Roman"/>
          <w:color w:val="auto"/>
          <w:sz w:val="24"/>
          <w:szCs w:val="24"/>
          <w:highlight w:val="white"/>
        </w:rPr>
        <w:t>25. Socialinę-pilietinę veiklą gali organizuoti administracija, dalykų mokytojai, klasių vadovai, pagalbos mokiniui specialistai ar už gimnazijos ribų esančios įstaigos atstovas. Organizuojant šio pobūdžio veiklas, rekomenduojama numatyti galimybę mokiniui atlikti jas savarankiškai arba grupėmis ir glaudžiai bendradarbiaujant su asociacijomis, savivaldos institucijomis ir kt.</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26. Jei ugdymo proceso metu mokinys dėl kažkokių priežasčių neatliko socialinės-pilietinės veiklos, jam pasibaigus mokiniui skiriamas papildomas laikotarpis.</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27. Baigiant pagrindinio ugdymo programą patenkinamais įvertinimais, bet neatlikus socialinės-pilietinės veiklos, mokinys neturės teisės įgyti pagrindinio išsilavinimo ir gauti tai patvirtinančio pažymėjimo.</w:t>
      </w:r>
    </w:p>
    <w:p w:rsidR="00CC0A1F" w:rsidRPr="001B0A85" w:rsidRDefault="00E80452">
      <w:pPr>
        <w:keepNext/>
        <w:tabs>
          <w:tab w:val="right" w:pos="9911"/>
        </w:tabs>
        <w:jc w:val="center"/>
        <w:rPr>
          <w:rFonts w:ascii="Times New Roman" w:eastAsia="Times New Roman" w:hAnsi="Times New Roman" w:cs="Times New Roman"/>
          <w:b/>
          <w:color w:val="auto"/>
          <w:sz w:val="24"/>
          <w:szCs w:val="24"/>
        </w:rPr>
      </w:pPr>
      <w:bookmarkStart w:id="10" w:name="bookmark=id.2s8eyo1" w:colFirst="0" w:colLast="0"/>
      <w:bookmarkStart w:id="11" w:name="bookmark=id.4d34og8" w:colFirst="0" w:colLast="0"/>
      <w:bookmarkStart w:id="12" w:name="_heading=h.17dp8vu" w:colFirst="0" w:colLast="0"/>
      <w:bookmarkEnd w:id="10"/>
      <w:bookmarkEnd w:id="11"/>
      <w:bookmarkEnd w:id="12"/>
      <w:r w:rsidRPr="001B0A85">
        <w:rPr>
          <w:rFonts w:ascii="Times New Roman" w:eastAsia="Times New Roman" w:hAnsi="Times New Roman" w:cs="Times New Roman"/>
          <w:b/>
          <w:color w:val="auto"/>
          <w:sz w:val="24"/>
          <w:szCs w:val="24"/>
        </w:rPr>
        <w:lastRenderedPageBreak/>
        <w:t>MOKINIŲ MOKYMOSI KRŪVIO REGULIAVIMAS</w:t>
      </w:r>
    </w:p>
    <w:p w:rsidR="00CC0A1F" w:rsidRPr="001B0A85" w:rsidRDefault="00CC0A1F">
      <w:pPr>
        <w:keepNext/>
        <w:tabs>
          <w:tab w:val="right" w:pos="9911"/>
        </w:tabs>
        <w:jc w:val="center"/>
        <w:rPr>
          <w:rFonts w:ascii="Times New Roman" w:eastAsia="Times New Roman" w:hAnsi="Times New Roman" w:cs="Times New Roman"/>
          <w:color w:val="auto"/>
        </w:rPr>
      </w:pPr>
    </w:p>
    <w:p w:rsidR="00CC0A1F" w:rsidRPr="001B0A85" w:rsidRDefault="00E80452">
      <w:pPr>
        <w:tabs>
          <w:tab w:val="left" w:pos="709"/>
        </w:tabs>
        <w:jc w:val="both"/>
        <w:rPr>
          <w:rFonts w:ascii="Times New Roman" w:eastAsia="Times New Roman" w:hAnsi="Times New Roman" w:cs="Times New Roman"/>
          <w:color w:val="auto"/>
        </w:rPr>
      </w:pPr>
      <w:bookmarkStart w:id="13" w:name="bookmark=id.3rdcrjn" w:colFirst="0" w:colLast="0"/>
      <w:bookmarkEnd w:id="13"/>
      <w:r w:rsidRPr="001B0A85">
        <w:rPr>
          <w:rFonts w:ascii="Times New Roman" w:eastAsia="Times New Roman" w:hAnsi="Times New Roman" w:cs="Times New Roman"/>
          <w:color w:val="auto"/>
          <w:sz w:val="24"/>
          <w:szCs w:val="24"/>
        </w:rPr>
        <w:tab/>
        <w:t>28. Sprendžiant mokinių mokymosi krūvio optimizavimo klausimus, mokinių mokymosi krūvio stebėseną ir kontrolę, mokytojų bendradarbiavimą organizuoja ir vykdo direktoriaus pavaduotojas ugdymui pagal Krūvio reguliavimo tvarką. (Priedas Nr. 9)</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29. Gimnazija užtikrina, kad užduotys, kurios skiriamos atlikti namuose:</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29.1. atitiktų mokinio galias (užduotis turi būti diferencijuojamos);</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29.2. būtų tikslingos ir naudingos tolesniam mokinio mokymui ir mokymuisi, padėtų siekti numatytų mokymosi tikslų;</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29.3. nebūtų skiriamos atostogoms;</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t>29.4. nebūtų skiriamos dėl įvairių priežasčių neįvykusių pamokų uždaviniams įgyvendinti.</w:t>
      </w:r>
    </w:p>
    <w:p w:rsidR="00CC0A1F" w:rsidRPr="001B0A85" w:rsidRDefault="00E80452">
      <w:pPr>
        <w:tabs>
          <w:tab w:val="left" w:pos="0"/>
          <w:tab w:val="left" w:pos="567"/>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30. Mokiniams, kurie mokosi pagal pagrindinio ugdymo programą ir negali tinkamai atlikti namų darbų dėl nepalankių socialinių ekonominių kultūrinių sąlygų namuose, sudaromos sąlygos juos atlikti gimnazijos erdvėse: skaitykloje, jaunimo erdvėje, spec. pedagogės kabinete.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31. Mokytojai namų darbus el. dienyne įrašo kasdien iki 17.00 val.</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32. Per dieną mokiniams skiriamas tik vienas kontrolinis darbas. Apie kontrolinį darbą mokiniai informuojami ne vėliau kaip prieš savaitę. Paskutinę dieną prieš mokinių atostogas, pirmą dieną po mokinių atostogų,  paskutinę pusmečio savaitę</w:t>
      </w:r>
      <w:r w:rsidR="00A1021C" w:rsidRPr="001B0A85">
        <w:rPr>
          <w:rFonts w:ascii="Times New Roman" w:eastAsia="Times New Roman" w:hAnsi="Times New Roman" w:cs="Times New Roman"/>
          <w:color w:val="auto"/>
          <w:sz w:val="24"/>
          <w:szCs w:val="24"/>
        </w:rPr>
        <w:t>, birželio mėn.</w:t>
      </w:r>
      <w:r w:rsidRPr="001B0A85">
        <w:rPr>
          <w:rFonts w:ascii="Times New Roman" w:eastAsia="Times New Roman" w:hAnsi="Times New Roman" w:cs="Times New Roman"/>
          <w:color w:val="auto"/>
          <w:sz w:val="24"/>
          <w:szCs w:val="24"/>
        </w:rPr>
        <w:t xml:space="preserve"> kontroliniai darbai nerašomi.</w:t>
      </w:r>
    </w:p>
    <w:p w:rsidR="00CC0A1F" w:rsidRPr="001B0A85" w:rsidRDefault="00E8045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33. Mokinys kontrolinio darbo nerašo iš karto po ligos.</w:t>
      </w:r>
    </w:p>
    <w:p w:rsidR="00CC0A1F" w:rsidRPr="001B0A85" w:rsidRDefault="00E80452">
      <w:pPr>
        <w:tabs>
          <w:tab w:val="left" w:pos="0"/>
          <w:tab w:val="left" w:pos="567"/>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34. Kontrolinių darbų planavimo, skyrimo, derinimo, fiksavimo, rezultatų analizės tvarką, namų darbų skyrimą, vertinimą reglamentuoja gimnazijos mokinių pažangos ir pasiekimų vertinimo tvarka. (Priedas Nr. </w:t>
      </w:r>
      <w:r w:rsidR="001641CE">
        <w:rPr>
          <w:rFonts w:ascii="Times New Roman" w:eastAsia="Times New Roman" w:hAnsi="Times New Roman" w:cs="Times New Roman"/>
          <w:color w:val="auto"/>
          <w:sz w:val="24"/>
          <w:szCs w:val="24"/>
        </w:rPr>
        <w:t>7</w:t>
      </w:r>
      <w:r w:rsidRPr="001B0A85">
        <w:rPr>
          <w:rFonts w:ascii="Times New Roman" w:eastAsia="Times New Roman" w:hAnsi="Times New Roman" w:cs="Times New Roman"/>
          <w:color w:val="auto"/>
          <w:sz w:val="24"/>
          <w:szCs w:val="24"/>
        </w:rPr>
        <w:t>)</w:t>
      </w:r>
    </w:p>
    <w:p w:rsidR="00CC0A1F" w:rsidRPr="001B0A85" w:rsidRDefault="00E80452">
      <w:pPr>
        <w:tabs>
          <w:tab w:val="left" w:pos="0"/>
          <w:tab w:val="left" w:pos="567"/>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35. Mokiniams, kurie mokosi pagal pagrindinio ugdymo programą, suderinus su mokinių tėvais (globėjais, rūpintojais), skiriamas didesnis už minimalų privalomų pamokų skaičius dalykams, pasirenkamiesiems dalykams, dalykų moduliams mokytis.</w:t>
      </w:r>
    </w:p>
    <w:p w:rsidR="00CC0A1F" w:rsidRPr="001B0A85" w:rsidRDefault="00E8045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36. Mokymosi pagalbai skiriamos trumpalaikės ar ilgalaikės (trukmė lygi pamokos trukmei) konsultacijos. Mokinių tėvai (globėjai, rūpintojai) elektroniniu dienynu ar kitu būdu informuojami apie mokiniui siūlomą suteikti mokymosi pagalbą, apie mokinio daromą pažangą.</w:t>
      </w:r>
    </w:p>
    <w:p w:rsidR="00CC0A1F" w:rsidRPr="001B0A85" w:rsidRDefault="00E80452">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37. Ilgalaikių konsultacijų tvarkaraštį rengia direktoriaus pavaduotojas ugdymui.</w:t>
      </w:r>
    </w:p>
    <w:p w:rsidR="00CC0A1F" w:rsidRPr="001B0A85" w:rsidRDefault="00E80452">
      <w:pPr>
        <w:tabs>
          <w:tab w:val="left" w:pos="0"/>
          <w:tab w:val="left" w:pos="567"/>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38. Mokinių, kurie mokosi pagal vidurinio ugdymo programą, pamokų tvarkaraštyje nėra daugiau kaip trys vienos pamokos trukmės laisvi laiko tarpai tarp pamokų per savaitę. Mokinių tvarkaraščiuose nėra daugiau kaip 7 pamokų per dieną, per savaitę – 35 pamokų.</w:t>
      </w:r>
    </w:p>
    <w:p w:rsidR="00CC0A1F" w:rsidRPr="001B0A85" w:rsidRDefault="00E80452">
      <w:pPr>
        <w:tabs>
          <w:tab w:val="left" w:pos="0"/>
          <w:tab w:val="left" w:pos="567"/>
        </w:tabs>
        <w:jc w:val="both"/>
        <w:rPr>
          <w:rFonts w:ascii="Times New Roman" w:eastAsia="Times New Roman" w:hAnsi="Times New Roman" w:cs="Times New Roman"/>
          <w:color w:val="auto"/>
          <w:sz w:val="24"/>
          <w:szCs w:val="24"/>
        </w:rPr>
      </w:pPr>
      <w:bookmarkStart w:id="14" w:name="bookmark=id.26in1rg" w:colFirst="0" w:colLast="0"/>
      <w:bookmarkEnd w:id="14"/>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39. Mokinys, jeigu pageidauja, gimnazijos vadovo įsakymu gali būti atleidžiamas nuo dalies ar visų pamokų lankymo tų dalykų:</w:t>
      </w:r>
    </w:p>
    <w:p w:rsidR="00CC0A1F" w:rsidRPr="001B0A85" w:rsidRDefault="00E80452">
      <w:pPr>
        <w:tabs>
          <w:tab w:val="left" w:pos="0"/>
          <w:tab w:val="left" w:pos="567"/>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39.1. kurių jis yra nacionalinių ar tarptautinių olimpiadų, konkursų einamaisiais mokslo metais nugalėtojas;</w:t>
      </w:r>
    </w:p>
    <w:p w:rsidR="00CC0A1F" w:rsidRPr="001B0A85" w:rsidRDefault="00E80452">
      <w:pPr>
        <w:tabs>
          <w:tab w:val="left" w:pos="0"/>
          <w:tab w:val="left" w:pos="567"/>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39.2. kurių mokosi formalųjį švietimą papildančio ugdymo mokyklose (muzikos, dailės, menų, sporto ir kitose) pagal formalųjį švietimą papildančio ugdymo programas (ar yra jas baigęs);</w:t>
      </w:r>
    </w:p>
    <w:p w:rsidR="00CC0A1F" w:rsidRPr="001B0A85" w:rsidRDefault="00E80452">
      <w:pPr>
        <w:tabs>
          <w:tab w:val="left" w:pos="0"/>
          <w:tab w:val="left" w:pos="567"/>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39.3. kurių mokosi pagal kitas neformaliojo vaikų švietimo programas.</w:t>
      </w:r>
    </w:p>
    <w:p w:rsidR="00CC0A1F" w:rsidRPr="001B0A85" w:rsidRDefault="00E80452">
      <w:pPr>
        <w:tabs>
          <w:tab w:val="left" w:pos="0"/>
          <w:tab w:val="left" w:pos="567"/>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40. Sprendimas priimamas dalyko, nuo kurio pamokų mokinys atleidžiamas, mokytojui susipažinus su formalųjį švietimą papildančio ugdymo programų ar kitų neformaliojo švietimo programų turiniu, kuris turi derėti su Bendrųjų programų turiniu. Programas ar jų nuorodas gimnazijai pateikia mokinys ar mokinio tėvai (globėjai, rūpintojai) kartu su prašymu dėl atleidimo nuo to dalyko pamokų iki gimnazijos sprendimu numatomos datos.</w:t>
      </w:r>
    </w:p>
    <w:p w:rsidR="00CC0A1F" w:rsidRPr="001B0A85" w:rsidRDefault="00E80452">
      <w:pPr>
        <w:tabs>
          <w:tab w:val="left" w:pos="0"/>
          <w:tab w:val="left" w:pos="567"/>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lastRenderedPageBreak/>
        <w:tab/>
      </w:r>
      <w:r w:rsidRPr="001B0A85">
        <w:rPr>
          <w:rFonts w:ascii="Times New Roman" w:eastAsia="Times New Roman" w:hAnsi="Times New Roman" w:cs="Times New Roman"/>
          <w:color w:val="auto"/>
          <w:sz w:val="24"/>
          <w:szCs w:val="24"/>
        </w:rPr>
        <w:tab/>
        <w:t>41. Gimnazija priima sprendimus dėl menų ar fizinio ugdymo dalykų, o išimtiniais atvejais – ir kitų dalykų vertinimų, gautų mokantis pagal formalųjį švietimą papildančias programas, įskaitymo ir konvertavimo į pažymius pagal dešimtbalę vertinimo skalę.</w:t>
      </w:r>
    </w:p>
    <w:p w:rsidR="00CC0A1F" w:rsidRPr="001B0A85" w:rsidRDefault="00E80452">
      <w:pPr>
        <w:tabs>
          <w:tab w:val="left" w:pos="0"/>
          <w:tab w:val="left" w:pos="567"/>
        </w:tabs>
        <w:ind w:firstLine="56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ab/>
      </w:r>
      <w:r w:rsidRPr="001B0A85">
        <w:rPr>
          <w:rFonts w:ascii="Times New Roman" w:eastAsia="Times New Roman" w:hAnsi="Times New Roman" w:cs="Times New Roman"/>
          <w:color w:val="auto"/>
          <w:sz w:val="24"/>
          <w:szCs w:val="24"/>
        </w:rPr>
        <w:tab/>
        <w:t>42. Mokinys, atleistas nuo kurių nors menų, fizinio ugdymo ar kitų sričių dalykų pamokų, jų metu gali užsiimti kita ugdomąja veikla arba mokytis individualiai. Gimnazija užtikrina nuo pamokų atleistų mokinių saugumą ir užimtumą. Jeigu šios pamokos pagal pamokų tvarkaraštį yra pirmosios ar paskutinės, mokiniai gimnazijos sprendimu gali į gimnaziją atvykti vėliau arba išvykti anksčiau. Apie tai gimnazija informuoja tėvus.</w:t>
      </w:r>
    </w:p>
    <w:p w:rsidR="00CC0A1F" w:rsidRPr="001B0A85" w:rsidRDefault="00CC0A1F">
      <w:pPr>
        <w:tabs>
          <w:tab w:val="left" w:pos="709"/>
          <w:tab w:val="left" w:pos="900"/>
        </w:tabs>
        <w:jc w:val="both"/>
        <w:rPr>
          <w:rFonts w:ascii="Times New Roman" w:eastAsia="Times New Roman" w:hAnsi="Times New Roman" w:cs="Times New Roman"/>
          <w:color w:val="auto"/>
          <w:sz w:val="24"/>
          <w:szCs w:val="24"/>
        </w:rPr>
      </w:pPr>
    </w:p>
    <w:p w:rsidR="00CC0A1F" w:rsidRPr="001B0A85" w:rsidRDefault="00E80452">
      <w:pPr>
        <w:keepNext/>
        <w:tabs>
          <w:tab w:val="right" w:pos="9911"/>
        </w:tabs>
        <w:spacing w:before="120" w:after="240"/>
        <w:jc w:val="center"/>
        <w:rPr>
          <w:rFonts w:ascii="Times New Roman" w:eastAsia="Times New Roman" w:hAnsi="Times New Roman" w:cs="Times New Roman"/>
          <w:color w:val="auto"/>
        </w:rPr>
      </w:pPr>
      <w:r w:rsidRPr="001B0A85">
        <w:rPr>
          <w:rFonts w:ascii="Times New Roman" w:eastAsia="Times New Roman" w:hAnsi="Times New Roman" w:cs="Times New Roman"/>
          <w:b/>
          <w:color w:val="auto"/>
          <w:sz w:val="24"/>
          <w:szCs w:val="24"/>
        </w:rPr>
        <w:t>MOKYMOSI PAGALBOS TEIKIMAS MOKINIUI, BESIMOKANČIAM PAGAL PAGRINDINIO UGDYMO PROGRAMĄ</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 Mokymosi pagalba gimnazijoje teikiama kiekvienam mokiniui, kuriam ji reikalinga. Ypač svarbi mokymosi pagalba mokiniui:</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40.1. dėl ligos ar kitų priežasčių praleidusiam dalį pamokų;</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40.2. gavusiam nepatenkinamą atsiskaitomųjų ar kitų užduočių įvertinimą;</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40.3. gavusiam kelis iš eilės nepatenkinamus kurio nors dalyko įvertinimus;</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40.4. jei pasiekimų lygis (vieno ar kelių dalykų) žemesnis, nei numatyta Pagrindinio ugdymo bendrosiose programose, ir mokinys nedaro pažangos;</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40.5. jei nacionalinio pasiekimų patikrinimo metu nepasiekiamas patenkinamas lygmuo;</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40.6. jei jo pasiekimai yra aukščiausio lygmens ir (ar) jei jis siekia domėtis pasirinkta mokymosi sritimi;</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40.7. kitais gimnazijos pastebėtais mokymosi pagalbos poreikio atvejais.</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40.8. Mokymosi pagalba teikiama pagal priedą Nr. </w:t>
      </w:r>
      <w:r w:rsidR="00802754" w:rsidRPr="001B0A85">
        <w:rPr>
          <w:rFonts w:ascii="Times New Roman" w:eastAsia="Times New Roman" w:hAnsi="Times New Roman" w:cs="Times New Roman"/>
          <w:color w:val="auto"/>
          <w:sz w:val="24"/>
          <w:szCs w:val="24"/>
        </w:rPr>
        <w:t>7</w:t>
      </w:r>
      <w:r w:rsidRPr="001B0A85">
        <w:rPr>
          <w:rFonts w:ascii="Times New Roman" w:eastAsia="Times New Roman" w:hAnsi="Times New Roman" w:cs="Times New Roman"/>
          <w:color w:val="auto"/>
          <w:sz w:val="24"/>
          <w:szCs w:val="24"/>
        </w:rPr>
        <w:t xml:space="preserve"> </w:t>
      </w:r>
    </w:p>
    <w:p w:rsidR="00CC0A1F" w:rsidRPr="001B0A85" w:rsidRDefault="00E80452" w:rsidP="00AA2476">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40.8.1. pirmiausia pamokoje kaip grįžtamasis ryšys, pagal jį koreguojamas mokinio mokymasis, pritaikant tinkamas mokymo (si) užduotis, metodikas ir kt.;</w:t>
      </w:r>
    </w:p>
    <w:p w:rsidR="00CC0A1F" w:rsidRPr="001B0A85" w:rsidRDefault="00E80452" w:rsidP="00AA2476">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40.8.2. skiriant trumpalaikes (1-2 val.) ar ilgalaikes (3 ir daugiau val.) konsultacijas, kurių trukmę nustato dalyko mokantis mokytojas pagal mokymosi pagalbos poreikį ir atskirai sudarytą tvarkaraštį. Sudaromos mokinių, kuriems reikia panašaus pobūdžio pagalbos, grupės. Šios grupės sudaromos ir iš gretimų klasių mokinių. Mokymosi pagalba gali būti skiriama ir individualiai:</w:t>
      </w:r>
    </w:p>
    <w:p w:rsidR="00CC0A1F" w:rsidRPr="001B0A85" w:rsidRDefault="00E80452" w:rsidP="00AA2476">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40.8.2.1. jei ilgalaikės konsultacijos nebuvo efektyvios, pildomas „Mokinio individualios pažangos planas“ (Priedas Nr. 7a).</w:t>
      </w:r>
    </w:p>
    <w:p w:rsidR="00CC0A1F" w:rsidRPr="001B0A85" w:rsidRDefault="00E80452" w:rsidP="00AA2476">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40.9. Mokymosi pagalbos teikimo veiksmingumas analizuojamas ir kompleksiškai vertinamas pagal individualią mokinių pažangą ir pasiekimų dinamiką. Kartu su mokiniu, mokinio tėvais (globėjais, rūpintojais), VGK užtikrina mokinių žemų pasiekimų prevenciją ir intervenciją, sprendžiant iškilusias problemas.</w:t>
      </w: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40.10. Direktoriaus pavaduotojai ugdymui atsako už mokymosi pasiekimų stebėsenos koordinavimą, gerinimą ir mokymosi pagalbos organizavimą.</w:t>
      </w:r>
      <w:bookmarkStart w:id="15" w:name="bookmark=id.3j2qqm3" w:colFirst="0" w:colLast="0"/>
      <w:bookmarkEnd w:id="15"/>
    </w:p>
    <w:p w:rsidR="00CC0A1F" w:rsidRPr="001B0A85" w:rsidRDefault="00CC0A1F">
      <w:pPr>
        <w:tabs>
          <w:tab w:val="left" w:pos="0"/>
        </w:tabs>
        <w:jc w:val="both"/>
        <w:rPr>
          <w:rFonts w:ascii="Times New Roman" w:eastAsia="Times New Roman" w:hAnsi="Times New Roman" w:cs="Times New Roman"/>
          <w:color w:val="auto"/>
          <w:sz w:val="24"/>
          <w:szCs w:val="24"/>
        </w:rPr>
      </w:pPr>
    </w:p>
    <w:p w:rsidR="00CC0A1F" w:rsidRPr="001B0A85" w:rsidRDefault="00E80452">
      <w:pPr>
        <w:keepNext/>
        <w:spacing w:before="120" w:after="240" w:line="240" w:lineRule="auto"/>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b/>
          <w:color w:val="auto"/>
          <w:sz w:val="24"/>
          <w:szCs w:val="24"/>
        </w:rPr>
        <w:t>LAIKINŲJŲ MOKYMOSI GRUPIŲ SUDARYMAS</w:t>
      </w:r>
    </w:p>
    <w:p w:rsidR="00CC0A1F" w:rsidRPr="001B0A85" w:rsidRDefault="00E80452">
      <w:pPr>
        <w:spacing w:line="240" w:lineRule="auto"/>
        <w:ind w:firstLine="560"/>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  41. Mokyklos ugdymo turiniui įgyvendinti klasėje sudaromos laikinosios grupės:</w:t>
      </w:r>
    </w:p>
    <w:p w:rsidR="00CC0A1F" w:rsidRPr="001B0A85" w:rsidRDefault="00E80452">
      <w:pPr>
        <w:tabs>
          <w:tab w:val="left" w:pos="0"/>
          <w:tab w:val="left" w:pos="72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41.1. informacinėms technologijoms: 5a, 5b, 5c, 6a, 6b, 6c, 7a, 7b, 7c, GIa, GIb,</w:t>
      </w:r>
      <w:r w:rsidR="00CB4349">
        <w:rPr>
          <w:rFonts w:ascii="Times New Roman" w:eastAsia="Times New Roman" w:hAnsi="Times New Roman" w:cs="Times New Roman"/>
          <w:color w:val="auto"/>
          <w:sz w:val="24"/>
          <w:szCs w:val="24"/>
        </w:rPr>
        <w:t xml:space="preserve"> GIc,</w:t>
      </w:r>
      <w:r w:rsidRPr="001B0A85">
        <w:rPr>
          <w:rFonts w:ascii="Times New Roman" w:eastAsia="Times New Roman" w:hAnsi="Times New Roman" w:cs="Times New Roman"/>
          <w:color w:val="auto"/>
          <w:sz w:val="24"/>
          <w:szCs w:val="24"/>
        </w:rPr>
        <w:t xml:space="preserve"> GIIa, GIIb;</w:t>
      </w:r>
    </w:p>
    <w:p w:rsidR="00CC0A1F" w:rsidRPr="001B0A85" w:rsidRDefault="00E80452" w:rsidP="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lastRenderedPageBreak/>
        <w:t xml:space="preserve">41.2. technologijoms: 5a, 5b, 5c, 6a, 6b, 6c, </w:t>
      </w:r>
      <w:r w:rsidR="00802754" w:rsidRPr="001B0A85">
        <w:rPr>
          <w:rFonts w:ascii="Times New Roman" w:eastAsia="Times New Roman" w:hAnsi="Times New Roman" w:cs="Times New Roman"/>
          <w:color w:val="auto"/>
          <w:sz w:val="24"/>
          <w:szCs w:val="24"/>
        </w:rPr>
        <w:t xml:space="preserve">7a, </w:t>
      </w:r>
      <w:r w:rsidRPr="001B0A85">
        <w:rPr>
          <w:rFonts w:ascii="Times New Roman" w:eastAsia="Times New Roman" w:hAnsi="Times New Roman" w:cs="Times New Roman"/>
          <w:color w:val="auto"/>
          <w:sz w:val="24"/>
          <w:szCs w:val="24"/>
        </w:rPr>
        <w:t>7b, 7c, 8b, 8c, GIa, GIb,</w:t>
      </w:r>
      <w:r w:rsidR="00CB4349">
        <w:rPr>
          <w:rFonts w:ascii="Times New Roman" w:eastAsia="Times New Roman" w:hAnsi="Times New Roman" w:cs="Times New Roman"/>
          <w:color w:val="auto"/>
          <w:sz w:val="24"/>
          <w:szCs w:val="24"/>
        </w:rPr>
        <w:t xml:space="preserve"> GIc,</w:t>
      </w:r>
      <w:r w:rsidRPr="001B0A85">
        <w:rPr>
          <w:rFonts w:ascii="Times New Roman" w:eastAsia="Times New Roman" w:hAnsi="Times New Roman" w:cs="Times New Roman"/>
          <w:color w:val="auto"/>
          <w:sz w:val="24"/>
          <w:szCs w:val="24"/>
        </w:rPr>
        <w:t xml:space="preserve"> GIIa, GIIb (klasės dalijamos į grupes berniukai/mergaitės pagal skirtingas programas, sudarant tinkamas sąlygas mokymuisi, atsižvelgiant į darbo vietų skaičių);</w:t>
      </w:r>
    </w:p>
    <w:p w:rsidR="00CC0A1F" w:rsidRPr="001B0A85" w:rsidRDefault="00E80452">
      <w:pPr>
        <w:tabs>
          <w:tab w:val="left" w:pos="0"/>
          <w:tab w:val="left" w:pos="72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41.3. užsienio kalbai (anglų k.): </w:t>
      </w:r>
      <w:r w:rsidR="00456B61" w:rsidRPr="001B0A85">
        <w:rPr>
          <w:rFonts w:ascii="Times New Roman" w:eastAsia="Times New Roman" w:hAnsi="Times New Roman" w:cs="Times New Roman"/>
          <w:color w:val="auto"/>
          <w:sz w:val="24"/>
          <w:szCs w:val="24"/>
        </w:rPr>
        <w:t xml:space="preserve">5a, 5b, 5c, </w:t>
      </w:r>
      <w:r w:rsidRPr="001B0A85">
        <w:rPr>
          <w:rFonts w:ascii="Times New Roman" w:eastAsia="Times New Roman" w:hAnsi="Times New Roman" w:cs="Times New Roman"/>
          <w:color w:val="auto"/>
          <w:sz w:val="24"/>
          <w:szCs w:val="24"/>
        </w:rPr>
        <w:t xml:space="preserve">6b, 6c, </w:t>
      </w:r>
      <w:r w:rsidR="00456B61" w:rsidRPr="001B0A85">
        <w:rPr>
          <w:rFonts w:ascii="Times New Roman" w:eastAsia="Times New Roman" w:hAnsi="Times New Roman" w:cs="Times New Roman"/>
          <w:color w:val="auto"/>
          <w:sz w:val="24"/>
          <w:szCs w:val="24"/>
        </w:rPr>
        <w:t xml:space="preserve">7a, </w:t>
      </w:r>
      <w:r w:rsidRPr="001B0A85">
        <w:rPr>
          <w:rFonts w:ascii="Times New Roman" w:eastAsia="Times New Roman" w:hAnsi="Times New Roman" w:cs="Times New Roman"/>
          <w:color w:val="auto"/>
          <w:sz w:val="24"/>
          <w:szCs w:val="24"/>
        </w:rPr>
        <w:t>7b, 7c, 8b, 8c, GI</w:t>
      </w:r>
      <w:r w:rsidR="00456B61" w:rsidRPr="001B0A85">
        <w:rPr>
          <w:rFonts w:ascii="Times New Roman" w:eastAsia="Times New Roman" w:hAnsi="Times New Roman" w:cs="Times New Roman"/>
          <w:color w:val="auto"/>
          <w:sz w:val="24"/>
          <w:szCs w:val="24"/>
        </w:rPr>
        <w:t>b</w:t>
      </w:r>
      <w:r w:rsidRPr="001B0A85">
        <w:rPr>
          <w:rFonts w:ascii="Times New Roman" w:eastAsia="Times New Roman" w:hAnsi="Times New Roman" w:cs="Times New Roman"/>
          <w:color w:val="auto"/>
          <w:sz w:val="24"/>
          <w:szCs w:val="24"/>
        </w:rPr>
        <w:t>, GI</w:t>
      </w:r>
      <w:r w:rsidR="00456B61" w:rsidRPr="001B0A85">
        <w:rPr>
          <w:rFonts w:ascii="Times New Roman" w:eastAsia="Times New Roman" w:hAnsi="Times New Roman" w:cs="Times New Roman"/>
          <w:color w:val="auto"/>
          <w:sz w:val="24"/>
          <w:szCs w:val="24"/>
        </w:rPr>
        <w:t>c</w:t>
      </w:r>
      <w:r w:rsidRPr="001B0A85">
        <w:rPr>
          <w:rFonts w:ascii="Times New Roman" w:eastAsia="Times New Roman" w:hAnsi="Times New Roman" w:cs="Times New Roman"/>
          <w:color w:val="auto"/>
          <w:sz w:val="24"/>
          <w:szCs w:val="24"/>
        </w:rPr>
        <w:t xml:space="preserve">, GIIa, GIIb (klasėje mokosi daugiau kaip 21 mokinys); </w:t>
      </w:r>
    </w:p>
    <w:p w:rsidR="00CC0A1F" w:rsidRPr="001B0A85" w:rsidRDefault="00E80452">
      <w:pPr>
        <w:tabs>
          <w:tab w:val="left" w:pos="0"/>
          <w:tab w:val="left" w:pos="72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41.4. lietuvių kalbai ir literatūrai: </w:t>
      </w:r>
      <w:r w:rsidR="00456B61" w:rsidRPr="001B0A85">
        <w:rPr>
          <w:rFonts w:ascii="Times New Roman" w:eastAsia="Times New Roman" w:hAnsi="Times New Roman" w:cs="Times New Roman"/>
          <w:color w:val="auto"/>
          <w:sz w:val="24"/>
          <w:szCs w:val="24"/>
        </w:rPr>
        <w:t xml:space="preserve">5a, 5b, 5c, </w:t>
      </w:r>
      <w:r w:rsidRPr="001B0A85">
        <w:rPr>
          <w:rFonts w:ascii="Times New Roman" w:eastAsia="Times New Roman" w:hAnsi="Times New Roman" w:cs="Times New Roman"/>
          <w:color w:val="auto"/>
          <w:sz w:val="24"/>
          <w:szCs w:val="24"/>
        </w:rPr>
        <w:t xml:space="preserve">6b, 6c, </w:t>
      </w:r>
      <w:r w:rsidR="00456B61" w:rsidRPr="001B0A85">
        <w:rPr>
          <w:rFonts w:ascii="Times New Roman" w:eastAsia="Times New Roman" w:hAnsi="Times New Roman" w:cs="Times New Roman"/>
          <w:color w:val="auto"/>
          <w:sz w:val="24"/>
          <w:szCs w:val="24"/>
        </w:rPr>
        <w:t xml:space="preserve">7a, </w:t>
      </w:r>
      <w:r w:rsidRPr="001B0A85">
        <w:rPr>
          <w:rFonts w:ascii="Times New Roman" w:eastAsia="Times New Roman" w:hAnsi="Times New Roman" w:cs="Times New Roman"/>
          <w:color w:val="auto"/>
          <w:sz w:val="24"/>
          <w:szCs w:val="24"/>
        </w:rPr>
        <w:t>7b, 7c, 8b, 8c, GI</w:t>
      </w:r>
      <w:r w:rsidR="00456B61" w:rsidRPr="001B0A85">
        <w:rPr>
          <w:rFonts w:ascii="Times New Roman" w:eastAsia="Times New Roman" w:hAnsi="Times New Roman" w:cs="Times New Roman"/>
          <w:color w:val="auto"/>
          <w:sz w:val="24"/>
          <w:szCs w:val="24"/>
        </w:rPr>
        <w:t>b</w:t>
      </w:r>
      <w:r w:rsidRPr="001B0A85">
        <w:rPr>
          <w:rFonts w:ascii="Times New Roman" w:eastAsia="Times New Roman" w:hAnsi="Times New Roman" w:cs="Times New Roman"/>
          <w:color w:val="auto"/>
          <w:sz w:val="24"/>
          <w:szCs w:val="24"/>
        </w:rPr>
        <w:t>, GI</w:t>
      </w:r>
      <w:r w:rsidR="00456B61" w:rsidRPr="001B0A85">
        <w:rPr>
          <w:rFonts w:ascii="Times New Roman" w:eastAsia="Times New Roman" w:hAnsi="Times New Roman" w:cs="Times New Roman"/>
          <w:color w:val="auto"/>
          <w:sz w:val="24"/>
          <w:szCs w:val="24"/>
        </w:rPr>
        <w:t>c</w:t>
      </w:r>
      <w:r w:rsidRPr="001B0A85">
        <w:rPr>
          <w:rFonts w:ascii="Times New Roman" w:eastAsia="Times New Roman" w:hAnsi="Times New Roman" w:cs="Times New Roman"/>
          <w:color w:val="auto"/>
          <w:sz w:val="24"/>
          <w:szCs w:val="24"/>
        </w:rPr>
        <w:t xml:space="preserve">, GIIa, GIIb (klasėje mokosi daugiau kaip 21 mokinys);  </w:t>
      </w:r>
    </w:p>
    <w:p w:rsidR="00CC0A1F" w:rsidRPr="001B0A85" w:rsidRDefault="00CB4349">
      <w:pPr>
        <w:ind w:firstLine="709"/>
        <w:jc w:val="both"/>
        <w:rPr>
          <w:rFonts w:ascii="Times New Roman" w:eastAsia="Times New Roman" w:hAnsi="Times New Roman" w:cs="Times New Roman"/>
          <w:color w:val="auto"/>
        </w:rPr>
      </w:pPr>
      <w:r>
        <w:rPr>
          <w:rFonts w:ascii="Times New Roman" w:eastAsia="Times New Roman" w:hAnsi="Times New Roman" w:cs="Times New Roman"/>
          <w:color w:val="auto"/>
          <w:sz w:val="24"/>
          <w:szCs w:val="24"/>
        </w:rPr>
        <w:t xml:space="preserve">41.5. </w:t>
      </w:r>
      <w:r w:rsidR="00E80452" w:rsidRPr="001B0A85">
        <w:rPr>
          <w:rFonts w:ascii="Times New Roman" w:eastAsia="Times New Roman" w:hAnsi="Times New Roman" w:cs="Times New Roman"/>
          <w:color w:val="auto"/>
          <w:sz w:val="24"/>
          <w:szCs w:val="24"/>
        </w:rPr>
        <w:t>GI, GII klasėse fiziniam ugdymui sudaromos atskiros mergaičių ir berniukų grupės, sudarytos iš paralelių ir gretimų klasių mokinių:</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41.5.1. </w:t>
      </w:r>
      <w:r w:rsidR="00DE7A46" w:rsidRPr="001B0A85">
        <w:rPr>
          <w:rFonts w:ascii="Times New Roman" w:eastAsia="Times New Roman" w:hAnsi="Times New Roman" w:cs="Times New Roman"/>
          <w:color w:val="auto"/>
          <w:sz w:val="24"/>
          <w:szCs w:val="24"/>
        </w:rPr>
        <w:t>G1</w:t>
      </w:r>
      <w:r w:rsidRPr="001B0A85">
        <w:rPr>
          <w:rFonts w:ascii="Times New Roman" w:eastAsia="Times New Roman" w:hAnsi="Times New Roman" w:cs="Times New Roman"/>
          <w:color w:val="auto"/>
          <w:sz w:val="24"/>
          <w:szCs w:val="24"/>
        </w:rPr>
        <w:t xml:space="preserve">bc klasės: I grupė - 14 mergaičių; II grupė - 13 mergaičių, III grupė - 17 berniukų;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41.5.2. G</w:t>
      </w:r>
      <w:r w:rsidR="00DE7A46" w:rsidRPr="001B0A85">
        <w:rPr>
          <w:rFonts w:ascii="Times New Roman" w:eastAsia="Times New Roman" w:hAnsi="Times New Roman" w:cs="Times New Roman"/>
          <w:color w:val="auto"/>
          <w:sz w:val="24"/>
          <w:szCs w:val="24"/>
        </w:rPr>
        <w:t>I</w:t>
      </w:r>
      <w:r w:rsidRPr="001B0A85">
        <w:rPr>
          <w:rFonts w:ascii="Times New Roman" w:eastAsia="Times New Roman" w:hAnsi="Times New Roman" w:cs="Times New Roman"/>
          <w:color w:val="auto"/>
          <w:sz w:val="24"/>
          <w:szCs w:val="24"/>
        </w:rPr>
        <w:t xml:space="preserve">Ia klasė: I grupė – 15 berniukų; II grupė – 11 mergaičių; </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41.5.3. GI</w:t>
      </w:r>
      <w:r w:rsidR="00DE7A46" w:rsidRPr="001B0A85">
        <w:rPr>
          <w:rFonts w:ascii="Times New Roman" w:eastAsia="Times New Roman" w:hAnsi="Times New Roman" w:cs="Times New Roman"/>
          <w:color w:val="auto"/>
          <w:sz w:val="24"/>
          <w:szCs w:val="24"/>
        </w:rPr>
        <w:t>I</w:t>
      </w:r>
      <w:r w:rsidR="00935FB4" w:rsidRPr="001B0A85">
        <w:rPr>
          <w:rFonts w:ascii="Times New Roman" w:eastAsia="Times New Roman" w:hAnsi="Times New Roman" w:cs="Times New Roman"/>
          <w:color w:val="auto"/>
          <w:sz w:val="24"/>
          <w:szCs w:val="24"/>
        </w:rPr>
        <w:t>b</w:t>
      </w:r>
      <w:r w:rsidRPr="001B0A85">
        <w:rPr>
          <w:rFonts w:ascii="Times New Roman" w:eastAsia="Times New Roman" w:hAnsi="Times New Roman" w:cs="Times New Roman"/>
          <w:color w:val="auto"/>
          <w:sz w:val="24"/>
          <w:szCs w:val="24"/>
        </w:rPr>
        <w:t xml:space="preserve"> klasė: I grupė – 13 berniukų; II grupė – 13 mergaičių;</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42. Įgyvendinant pagrindinio ugdymo programą laikinoji grupė sudaroma iš ne mažiau kaip 10 mokinių, vidurinio ugdymo programą: GIII – GIV klasėse – 5 mokiniai. Nesant galimybių sudaryti laikinosios grupės, mokiniai mokosi nustatytomis Mokymosi formomis ir mokymo organizavimo būdais.</w:t>
      </w:r>
    </w:p>
    <w:p w:rsidR="00CC0A1F" w:rsidRPr="001B0A85" w:rsidRDefault="00E80452">
      <w:pPr>
        <w:spacing w:line="240" w:lineRule="auto"/>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43. Ugdymo turinys diferencijuojamas, sudarant laikinas grupes pagal mokinių pasiekimų lygį (praėjusių metų metinis, I pusmečio pažymys), poreikius ir mokymosi stilių per matematikos, fizikos, chemijos, biologijos, lietuvių ir užsienio kalbos (anglų), istorijos pamokas: </w:t>
      </w:r>
    </w:p>
    <w:p w:rsidR="00CC0A1F" w:rsidRPr="001B0A85" w:rsidRDefault="00E80452">
      <w:pPr>
        <w:spacing w:line="240" w:lineRule="auto"/>
        <w:ind w:firstLine="709"/>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43.1. 7c, GIIb, GIII, GIV klasėse – per anglų kalbos pamokas; </w:t>
      </w:r>
    </w:p>
    <w:p w:rsidR="00CC0A1F" w:rsidRPr="001B0A85" w:rsidRDefault="00E80452">
      <w:pPr>
        <w:spacing w:line="240" w:lineRule="auto"/>
        <w:ind w:firstLine="709"/>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43.2. GIIb, GIII, GIV klasėse - per lietuvių kalbos pamokas; </w:t>
      </w:r>
    </w:p>
    <w:p w:rsidR="00CC0A1F" w:rsidRPr="001B0A85" w:rsidRDefault="00E80452">
      <w:pPr>
        <w:spacing w:line="240" w:lineRule="auto"/>
        <w:ind w:firstLine="709"/>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43.3. GII klasėse – per chemijos, fizikos, </w:t>
      </w:r>
      <w:r w:rsidR="00E62D71">
        <w:rPr>
          <w:rFonts w:ascii="Times New Roman" w:eastAsia="Times New Roman" w:hAnsi="Times New Roman" w:cs="Times New Roman"/>
          <w:color w:val="auto"/>
          <w:sz w:val="24"/>
          <w:szCs w:val="24"/>
        </w:rPr>
        <w:t>geografijos</w:t>
      </w:r>
      <w:r w:rsidRPr="001B0A85">
        <w:rPr>
          <w:rFonts w:ascii="Times New Roman" w:eastAsia="Times New Roman" w:hAnsi="Times New Roman" w:cs="Times New Roman"/>
          <w:color w:val="auto"/>
          <w:sz w:val="24"/>
          <w:szCs w:val="24"/>
        </w:rPr>
        <w:t xml:space="preserve">, </w:t>
      </w:r>
      <w:r w:rsidR="00E62D71">
        <w:rPr>
          <w:rFonts w:ascii="Times New Roman" w:eastAsia="Times New Roman" w:hAnsi="Times New Roman" w:cs="Times New Roman"/>
          <w:color w:val="auto"/>
          <w:sz w:val="24"/>
          <w:szCs w:val="24"/>
        </w:rPr>
        <w:t>matematikos, biologijos</w:t>
      </w:r>
      <w:r w:rsidRPr="001B0A85">
        <w:rPr>
          <w:rFonts w:ascii="Times New Roman" w:eastAsia="Times New Roman" w:hAnsi="Times New Roman" w:cs="Times New Roman"/>
          <w:color w:val="auto"/>
          <w:sz w:val="24"/>
          <w:szCs w:val="24"/>
        </w:rPr>
        <w:t xml:space="preserve"> pamokas.</w:t>
      </w:r>
    </w:p>
    <w:p w:rsidR="00CC0A1F" w:rsidRPr="001B0A85" w:rsidRDefault="00E80452">
      <w:pPr>
        <w:tabs>
          <w:tab w:val="left" w:pos="1276"/>
          <w:tab w:val="left" w:pos="1980"/>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44. Mokinių perskirstymas ar priskyrimas grupei, nepažeidžiantis jų priklausymo nuolatinės klasės bendruomenei, yra laikinas (pusmečiui ar metams) – tik tam tikro dalyko pamokoms arba tik tam tikroms užduotims atlikti. Metodinėse grupėse analizuojama, kaip ugdymo procese įgyvendinamas diferencijavimas, individualizavimas, kokį poveikį jis daro pasiekimams ir pažangai, priima sprendimus dėl tolesnio ugdymo diferencijavimo. Priimant sprendimus, atsižvelgiama į mokinio mokymosi motyvaciją ir ugdymo turinio pasirinkimą, individualią pažangą ir sąmoningai keliamus mokymosi tikslus.</w:t>
      </w:r>
    </w:p>
    <w:p w:rsidR="00CC0A1F" w:rsidRPr="001B0A85" w:rsidRDefault="00E80452" w:rsidP="00AA2476">
      <w:pPr>
        <w:tabs>
          <w:tab w:val="left" w:pos="360"/>
        </w:tabs>
        <w:rPr>
          <w:rFonts w:ascii="Times New Roman" w:eastAsia="Times New Roman" w:hAnsi="Times New Roman" w:cs="Times New Roman"/>
          <w:color w:val="auto"/>
        </w:rPr>
      </w:pPr>
      <w:bookmarkStart w:id="16" w:name="bookmark=id.3whwml4" w:colFirst="0" w:colLast="0"/>
      <w:bookmarkEnd w:id="16"/>
      <w:r w:rsidRPr="001B0A85">
        <w:rPr>
          <w:color w:val="auto"/>
        </w:rPr>
        <w:t xml:space="preserve">     </w:t>
      </w:r>
      <w:bookmarkStart w:id="17" w:name="bookmark=id.qsh70q" w:colFirst="0" w:colLast="0"/>
      <w:bookmarkStart w:id="18" w:name="bookmark=id.3as4poj" w:colFirst="0" w:colLast="0"/>
      <w:bookmarkStart w:id="19" w:name="bookmark=id.1pxezwc" w:colFirst="0" w:colLast="0"/>
      <w:bookmarkEnd w:id="17"/>
      <w:bookmarkEnd w:id="18"/>
      <w:bookmarkEnd w:id="19"/>
    </w:p>
    <w:p w:rsidR="00CC0A1F" w:rsidRPr="001B0A85" w:rsidRDefault="00E80452">
      <w:pPr>
        <w:keepNext/>
        <w:tabs>
          <w:tab w:val="right" w:pos="9911"/>
        </w:tabs>
        <w:jc w:val="center"/>
        <w:rPr>
          <w:rFonts w:ascii="Times New Roman" w:eastAsia="Times New Roman" w:hAnsi="Times New Roman" w:cs="Times New Roman"/>
          <w:b/>
          <w:color w:val="auto"/>
          <w:sz w:val="24"/>
          <w:szCs w:val="24"/>
        </w:rPr>
      </w:pPr>
      <w:r w:rsidRPr="001B0A85">
        <w:rPr>
          <w:rFonts w:ascii="Times New Roman" w:eastAsia="Times New Roman" w:hAnsi="Times New Roman" w:cs="Times New Roman"/>
          <w:b/>
          <w:color w:val="auto"/>
          <w:sz w:val="24"/>
          <w:szCs w:val="24"/>
        </w:rPr>
        <w:t xml:space="preserve">UGDYMO PROCESO ORGANIZAVIMAS MOKYKLOJE, KURIOJE ĮTEISINTAS TAUTINĖS MAŽUMOS KALBOS MOKYMAS </w:t>
      </w:r>
    </w:p>
    <w:p w:rsidR="00CC0A1F" w:rsidRPr="001B0A85" w:rsidRDefault="00E80452">
      <w:pPr>
        <w:keepNext/>
        <w:tabs>
          <w:tab w:val="right" w:pos="9911"/>
        </w:tabs>
        <w:jc w:val="center"/>
        <w:rPr>
          <w:rFonts w:ascii="Times New Roman" w:eastAsia="Times New Roman" w:hAnsi="Times New Roman" w:cs="Times New Roman"/>
          <w:b/>
          <w:color w:val="auto"/>
          <w:sz w:val="24"/>
          <w:szCs w:val="24"/>
        </w:rPr>
      </w:pPr>
      <w:r w:rsidRPr="001B0A85">
        <w:rPr>
          <w:rFonts w:ascii="Times New Roman" w:eastAsia="Times New Roman" w:hAnsi="Times New Roman" w:cs="Times New Roman"/>
          <w:b/>
          <w:color w:val="auto"/>
          <w:sz w:val="24"/>
          <w:szCs w:val="24"/>
        </w:rPr>
        <w:t>ARBA MOKYMAS TAUTINĖS MAŽUMOS KALBA</w:t>
      </w:r>
    </w:p>
    <w:p w:rsidR="00CC0A1F" w:rsidRPr="001B0A85" w:rsidRDefault="00CC0A1F">
      <w:pPr>
        <w:keepNext/>
        <w:tabs>
          <w:tab w:val="right" w:pos="9911"/>
        </w:tabs>
        <w:jc w:val="center"/>
        <w:rPr>
          <w:rFonts w:ascii="Times New Roman" w:eastAsia="Times New Roman" w:hAnsi="Times New Roman" w:cs="Times New Roman"/>
          <w:color w:val="auto"/>
        </w:rPr>
      </w:pP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45. Visų dalykų mokymas vykdomas lenkų kalba, išskyrus lietuvių kalbos ir užsienio kalbų programas. </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45.1. Dalykų pamokose yra naudojami: pratybų sąsiuviniai ir mokymo(si) priemonės lietuvių kalba. Mokiniams yra pateikiamas sąvokų, terminų, apibrėžimų vertimas į lietuvių kalbą.</w:t>
      </w:r>
    </w:p>
    <w:p w:rsidR="00CC0A1F" w:rsidRPr="00AA2476" w:rsidRDefault="00E80452" w:rsidP="00AA2476">
      <w:pPr>
        <w:jc w:val="both"/>
        <w:rPr>
          <w:rFonts w:ascii="Times New Roman" w:eastAsia="Times New Roman" w:hAnsi="Times New Roman" w:cs="Times New Roman"/>
          <w:color w:val="auto"/>
        </w:rPr>
      </w:pPr>
      <w:r w:rsidRPr="001B0A85">
        <w:rPr>
          <w:color w:val="auto"/>
        </w:rPr>
        <w:t xml:space="preserve">     </w:t>
      </w:r>
    </w:p>
    <w:p w:rsidR="00CC0A1F" w:rsidRPr="001B0A85" w:rsidRDefault="00E80452">
      <w:pPr>
        <w:keepNext/>
        <w:tabs>
          <w:tab w:val="right" w:pos="9911"/>
        </w:tabs>
        <w:jc w:val="center"/>
        <w:rPr>
          <w:rFonts w:ascii="Times New Roman" w:eastAsia="Times New Roman" w:hAnsi="Times New Roman" w:cs="Times New Roman"/>
          <w:b/>
          <w:color w:val="auto"/>
          <w:sz w:val="24"/>
          <w:szCs w:val="24"/>
        </w:rPr>
      </w:pPr>
      <w:bookmarkStart w:id="20" w:name="bookmark=id.49x2ik5" w:colFirst="0" w:colLast="0"/>
      <w:bookmarkEnd w:id="20"/>
      <w:r w:rsidRPr="001B0A85">
        <w:rPr>
          <w:rFonts w:ascii="Times New Roman" w:eastAsia="Times New Roman" w:hAnsi="Times New Roman" w:cs="Times New Roman"/>
          <w:b/>
          <w:color w:val="auto"/>
          <w:sz w:val="24"/>
          <w:szCs w:val="24"/>
        </w:rPr>
        <w:t>MOKINIŲ MOKYMAS NAMIE</w:t>
      </w:r>
    </w:p>
    <w:p w:rsidR="00CC0A1F" w:rsidRPr="001B0A85" w:rsidRDefault="00CC0A1F">
      <w:pPr>
        <w:keepNext/>
        <w:tabs>
          <w:tab w:val="right" w:pos="9911"/>
        </w:tabs>
        <w:jc w:val="center"/>
        <w:rPr>
          <w:rFonts w:ascii="Times New Roman" w:eastAsia="Times New Roman" w:hAnsi="Times New Roman" w:cs="Times New Roman"/>
          <w:b/>
          <w:color w:val="auto"/>
          <w:sz w:val="24"/>
          <w:szCs w:val="24"/>
        </w:rPr>
      </w:pPr>
    </w:p>
    <w:p w:rsidR="00CC0A1F" w:rsidRPr="001B0A85" w:rsidRDefault="00E80452" w:rsidP="00AA2476">
      <w:pPr>
        <w:keepNext/>
        <w:tabs>
          <w:tab w:val="right" w:pos="9911"/>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46. Mokinių mokymas namie organizuojamas, vadovaujantis Mokinių mokymo stacionarinėje asmens sveikatos priežiūros įstaigoje ir namuose organizavimo tvarkos aprašu, patvirtintu Lietuvos Respublikos švietimo ir mokslo ministro </w:t>
      </w:r>
      <w:smartTag w:uri="urn:schemas-microsoft-com:office:smarttags" w:element="metricconverter">
        <w:smartTagPr>
          <w:attr w:name="ProductID" w:val="2012 m"/>
        </w:smartTagPr>
        <w:r w:rsidRPr="001B0A85">
          <w:rPr>
            <w:rFonts w:ascii="Times New Roman" w:eastAsia="Times New Roman" w:hAnsi="Times New Roman" w:cs="Times New Roman"/>
            <w:color w:val="auto"/>
            <w:sz w:val="24"/>
            <w:szCs w:val="24"/>
          </w:rPr>
          <w:t>2012 m</w:t>
        </w:r>
      </w:smartTag>
      <w:r w:rsidRPr="001B0A85">
        <w:rPr>
          <w:rFonts w:ascii="Times New Roman" w:eastAsia="Times New Roman" w:hAnsi="Times New Roman" w:cs="Times New Roman"/>
          <w:color w:val="auto"/>
          <w:sz w:val="24"/>
          <w:szCs w:val="24"/>
        </w:rPr>
        <w:t xml:space="preserve">. rugsėjo 26 d. įsakymu Nr. V-1405 „Dėl Mokinių mokymo stacionarinėje asmens sveikatos priežiūros įstaigoje ir namuose </w:t>
      </w:r>
      <w:r w:rsidRPr="001B0A85">
        <w:rPr>
          <w:rFonts w:ascii="Times New Roman" w:eastAsia="Times New Roman" w:hAnsi="Times New Roman" w:cs="Times New Roman"/>
          <w:color w:val="auto"/>
          <w:sz w:val="24"/>
          <w:szCs w:val="24"/>
        </w:rPr>
        <w:lastRenderedPageBreak/>
        <w:t>organizavimo tvarkos aprašo patvirtinimo“, ir Mokymosi formų ir mokymo organizavimo tvarkos aprašu.</w:t>
      </w:r>
    </w:p>
    <w:p w:rsidR="00CC0A1F" w:rsidRPr="001B0A85" w:rsidRDefault="00E80452" w:rsidP="00AA2476">
      <w:pPr>
        <w:keepNext/>
        <w:tabs>
          <w:tab w:val="right" w:pos="9911"/>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47. Mokiniai namie mokomi savarankišku ar (ir) nuotoliniu mokymo proceso organizavimo būdu. Nuotoliniu mokymo proceso organizavimo būdu mokiniai gali būti mokomi tik pritarus gydytojų konsultacinei komisijai. Mokiniui, mokomam namie, mokykla, suderinusi su mokinio tėvais (globėjais, rūpintojais) ir atsižvelgdama į gydytojų konsultacinės komisijos rekomendacijas, parengia individualų ugdymo planą.</w:t>
      </w:r>
    </w:p>
    <w:p w:rsidR="00CC0A1F" w:rsidRPr="001B0A85" w:rsidRDefault="00E80452" w:rsidP="00AA2476">
      <w:pPr>
        <w:keepNext/>
        <w:tabs>
          <w:tab w:val="right" w:pos="9911"/>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48. Savarankišku mokymo proceso organizavimo būdu namie mokomam mokiniui 5–6 klasėse skiriamos 444 pamokos per mokslo metus, per savaitę – 12, 7–8 klasėse – 481 pamoka per mokslo metus, per savaitę – 13, 9–10, gimnazijos I–II klasėse – 555 pamokos per mokslo metus, per savaitę – 15, gimnazijos III klasėje – 518, IV klasėje – 462 pamokos per mokslo metus, per savaitę – 14 pamokų. Dalį pamokų gydytojų konsultacinės komisijos leidimu mokinys gali lankyti mokykloje arba mokytis nuotoliniu mokymo proceso organizavimo būdu.</w:t>
      </w:r>
    </w:p>
    <w:p w:rsidR="00CC0A1F" w:rsidRPr="001B0A85" w:rsidRDefault="00E80452" w:rsidP="00AA2476">
      <w:pPr>
        <w:keepNext/>
        <w:tabs>
          <w:tab w:val="right" w:pos="9911"/>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49. Mokiniams, kurie mokosi namie nuotoliniu mokymo proceso organizavimo būdu pavienio mokymosi forma, skiriama iki 15 procentų, grupinio mokymosi forma – iki 40 procentų Bendrųjų ugdymo planų 77, 93 punktuose nustatyto pamokų skaičiaus mokiniui per savaitę ar per mokslo metus.</w:t>
      </w:r>
    </w:p>
    <w:p w:rsidR="00CC0A1F" w:rsidRPr="001B0A85" w:rsidRDefault="00E80452" w:rsidP="00AA2476">
      <w:pPr>
        <w:keepNext/>
        <w:tabs>
          <w:tab w:val="right" w:pos="9911"/>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50. Suderinus su mokinio tėvais (globėjais, rūpintojais), mokyklos vadovo įsakymu mokinys gali nesimokyti menų, dailės, muzikos, technologijų ir </w:t>
      </w:r>
      <w:r w:rsidR="00373E50">
        <w:rPr>
          <w:rFonts w:ascii="Times New Roman" w:eastAsia="Times New Roman" w:hAnsi="Times New Roman" w:cs="Times New Roman"/>
          <w:color w:val="auto"/>
          <w:sz w:val="24"/>
          <w:szCs w:val="24"/>
        </w:rPr>
        <w:t>fizinio ugdymo</w:t>
      </w:r>
      <w:r w:rsidRPr="001B0A85">
        <w:rPr>
          <w:rFonts w:ascii="Times New Roman" w:eastAsia="Times New Roman" w:hAnsi="Times New Roman" w:cs="Times New Roman"/>
          <w:color w:val="auto"/>
          <w:sz w:val="24"/>
          <w:szCs w:val="24"/>
        </w:rPr>
        <w:t>. Dienyne ir mokinio individualiame ugdymo plane prie dalykų, kurių mokinys nesimoko, įrašoma „atleista“. Dalis pamokų, gydytojo leidimu lankomų mokykloje, įrašoma į mokinio individualų ugdymo planą. Mokyklos sprendimu mokiniui, kuris mokosi namuose, gali būti skiriama iki 2 papildomų pamokų per savaitę. Šias pamokas siūloma panaudoti mokinio pasiekimams gerinti.</w:t>
      </w:r>
    </w:p>
    <w:p w:rsidR="00CC0A1F" w:rsidRPr="001B0A85" w:rsidRDefault="00CC0A1F" w:rsidP="00AA2476">
      <w:pPr>
        <w:keepNext/>
        <w:tabs>
          <w:tab w:val="right" w:pos="9911"/>
        </w:tabs>
        <w:spacing w:line="240" w:lineRule="auto"/>
        <w:ind w:firstLine="709"/>
        <w:rPr>
          <w:rFonts w:ascii="Times New Roman" w:eastAsia="Times New Roman" w:hAnsi="Times New Roman" w:cs="Times New Roman"/>
          <w:b/>
          <w:color w:val="auto"/>
          <w:sz w:val="24"/>
          <w:szCs w:val="24"/>
        </w:rPr>
      </w:pPr>
      <w:bookmarkStart w:id="21" w:name="bookmark=id.23ckvvd" w:colFirst="0" w:colLast="0"/>
      <w:bookmarkStart w:id="22" w:name="bookmark=id.3o7alnk" w:colFirst="0" w:colLast="0"/>
      <w:bookmarkEnd w:id="21"/>
      <w:bookmarkEnd w:id="22"/>
    </w:p>
    <w:p w:rsidR="00CC0A1F" w:rsidRPr="001B0A85" w:rsidRDefault="00E80452" w:rsidP="00AA2476">
      <w:pPr>
        <w:keepNext/>
        <w:tabs>
          <w:tab w:val="right" w:pos="9911"/>
        </w:tabs>
        <w:spacing w:line="240" w:lineRule="auto"/>
        <w:ind w:firstLine="709"/>
        <w:jc w:val="center"/>
        <w:rPr>
          <w:rFonts w:ascii="Times New Roman" w:eastAsia="Times New Roman" w:hAnsi="Times New Roman" w:cs="Times New Roman"/>
          <w:b/>
          <w:color w:val="auto"/>
          <w:sz w:val="24"/>
          <w:szCs w:val="24"/>
        </w:rPr>
      </w:pPr>
      <w:r w:rsidRPr="001B0A85">
        <w:rPr>
          <w:rFonts w:ascii="Times New Roman" w:eastAsia="Times New Roman" w:hAnsi="Times New Roman" w:cs="Times New Roman"/>
          <w:b/>
          <w:color w:val="auto"/>
          <w:sz w:val="24"/>
          <w:szCs w:val="24"/>
        </w:rPr>
        <w:t xml:space="preserve">PAGRINDINIO UGDYMO PROGRAMOS VYKDYMAS </w:t>
      </w:r>
    </w:p>
    <w:p w:rsidR="00CC0A1F" w:rsidRPr="001B0A85" w:rsidRDefault="00CC0A1F" w:rsidP="00AA2476">
      <w:pPr>
        <w:keepNext/>
        <w:tabs>
          <w:tab w:val="right" w:pos="9911"/>
        </w:tabs>
        <w:spacing w:line="240" w:lineRule="auto"/>
        <w:ind w:firstLine="709"/>
        <w:jc w:val="center"/>
        <w:rPr>
          <w:rFonts w:ascii="Times New Roman" w:eastAsia="Times New Roman" w:hAnsi="Times New Roman" w:cs="Times New Roman"/>
          <w:color w:val="auto"/>
        </w:rPr>
      </w:pPr>
    </w:p>
    <w:p w:rsidR="00CC0A1F" w:rsidRPr="001B0A85" w:rsidRDefault="00E80452" w:rsidP="00AA2476">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51. Gimnazija įgyvendina Pagrindinio ugdymo bendrąsias programas, kurias sudaro ugdymo sritys ir dalykai: dorinis ugdymas: katalikų tikyba, kalbos: lietuvių kalba ir literatūra, gimtoji kalba (lenkų), pirmoji užsienio kalba (anglų), antroji užsienio kalba (rusų, vokiečių, ispanų), matematika; gamtamokslinis ugdymas: biologija, chemija, fizika, gamta ir žmogus. socialinis ugdymas: istorija, geografija, pilietiškumo pagrindai, ekonomika ir verslumas; meninis ugdymas: dailė, muzika; informacinės technologijos; technologijos; fizinis ugdymas, bendrųjų kompetencijų ir gyvenimo įgūdžių ugdymas.</w:t>
      </w:r>
    </w:p>
    <w:p w:rsidR="00CC0A1F" w:rsidRPr="001B0A85" w:rsidRDefault="007C1714">
      <w:pPr>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52. Gimnazija, formuoja</w:t>
      </w:r>
      <w:r w:rsidR="00E80452" w:rsidRPr="001B0A85">
        <w:rPr>
          <w:rFonts w:ascii="Times New Roman" w:eastAsia="Times New Roman" w:hAnsi="Times New Roman" w:cs="Times New Roman"/>
          <w:color w:val="auto"/>
          <w:sz w:val="24"/>
          <w:szCs w:val="24"/>
        </w:rPr>
        <w:t xml:space="preserve"> mokyklos pagrindini</w:t>
      </w:r>
      <w:r>
        <w:rPr>
          <w:rFonts w:ascii="Times New Roman" w:eastAsia="Times New Roman" w:hAnsi="Times New Roman" w:cs="Times New Roman"/>
          <w:color w:val="auto"/>
          <w:sz w:val="24"/>
          <w:szCs w:val="24"/>
        </w:rPr>
        <w:t>o ugdymo programos turinį</w:t>
      </w:r>
      <w:r w:rsidR="00E80452" w:rsidRPr="001B0A85">
        <w:rPr>
          <w:rFonts w:ascii="Times New Roman" w:eastAsia="Times New Roman" w:hAnsi="Times New Roman" w:cs="Times New Roman"/>
          <w:color w:val="auto"/>
          <w:sz w:val="24"/>
          <w:szCs w:val="24"/>
        </w:rPr>
        <w:t xml:space="preserve">: </w:t>
      </w:r>
    </w:p>
    <w:p w:rsidR="00CC0A1F" w:rsidRPr="00AA2476" w:rsidRDefault="00E80452">
      <w:pPr>
        <w:tabs>
          <w:tab w:val="left" w:pos="0"/>
        </w:tabs>
        <w:ind w:firstLine="709"/>
        <w:jc w:val="both"/>
        <w:rPr>
          <w:rFonts w:ascii="Times New Roman" w:eastAsia="Times New Roman" w:hAnsi="Times New Roman" w:cs="Times New Roman"/>
          <w:color w:val="auto"/>
          <w:sz w:val="24"/>
          <w:szCs w:val="24"/>
        </w:rPr>
      </w:pPr>
      <w:r w:rsidRPr="00AA2476">
        <w:rPr>
          <w:rFonts w:ascii="Times New Roman" w:eastAsia="Times New Roman" w:hAnsi="Times New Roman" w:cs="Times New Roman"/>
          <w:color w:val="auto"/>
          <w:sz w:val="24"/>
          <w:szCs w:val="24"/>
        </w:rPr>
        <w:t>52.1.</w:t>
      </w:r>
      <w:r w:rsidR="007C1714" w:rsidRPr="00AA2476">
        <w:rPr>
          <w:rFonts w:ascii="Times New Roman" w:eastAsia="Times New Roman" w:hAnsi="Times New Roman" w:cs="Times New Roman"/>
          <w:color w:val="auto"/>
          <w:sz w:val="24"/>
          <w:szCs w:val="24"/>
        </w:rPr>
        <w:t xml:space="preserve"> Technologijų ir dailės mokymą GI</w:t>
      </w:r>
      <w:r w:rsidRPr="00AA2476">
        <w:rPr>
          <w:rFonts w:ascii="Times New Roman" w:eastAsia="Times New Roman" w:hAnsi="Times New Roman" w:cs="Times New Roman"/>
          <w:color w:val="auto"/>
          <w:sz w:val="24"/>
          <w:szCs w:val="24"/>
        </w:rPr>
        <w:t>-GII klasėse skirti po dvi pamokas kas antrą savaitę.</w:t>
      </w:r>
    </w:p>
    <w:p w:rsidR="00CC0A1F" w:rsidRPr="00AA2476" w:rsidRDefault="00E80452">
      <w:pPr>
        <w:tabs>
          <w:tab w:val="left" w:pos="0"/>
        </w:tabs>
        <w:ind w:firstLine="709"/>
        <w:jc w:val="both"/>
        <w:rPr>
          <w:rFonts w:ascii="Times New Roman" w:eastAsia="Times New Roman" w:hAnsi="Times New Roman" w:cs="Times New Roman"/>
          <w:color w:val="auto"/>
          <w:sz w:val="24"/>
          <w:szCs w:val="24"/>
        </w:rPr>
      </w:pPr>
      <w:r w:rsidRPr="00AA2476">
        <w:rPr>
          <w:rFonts w:ascii="Times New Roman" w:eastAsia="Times New Roman" w:hAnsi="Times New Roman" w:cs="Times New Roman"/>
          <w:color w:val="auto"/>
          <w:sz w:val="24"/>
          <w:szCs w:val="24"/>
        </w:rPr>
        <w:t>52.2. Gimtosios kalbos mokymą 5-GII klasėse, skirti dvi porines pamokas per savaitę.</w:t>
      </w:r>
    </w:p>
    <w:p w:rsidR="00CC0A1F" w:rsidRPr="00AA2476" w:rsidRDefault="00E80452">
      <w:pPr>
        <w:tabs>
          <w:tab w:val="left" w:pos="0"/>
        </w:tabs>
        <w:ind w:firstLine="709"/>
        <w:jc w:val="both"/>
        <w:rPr>
          <w:rFonts w:ascii="Times New Roman" w:eastAsia="Times New Roman" w:hAnsi="Times New Roman" w:cs="Times New Roman"/>
          <w:color w:val="auto"/>
          <w:sz w:val="24"/>
          <w:szCs w:val="24"/>
        </w:rPr>
      </w:pPr>
      <w:r w:rsidRPr="00AA2476">
        <w:rPr>
          <w:rFonts w:ascii="Times New Roman" w:eastAsia="Times New Roman" w:hAnsi="Times New Roman" w:cs="Times New Roman"/>
          <w:color w:val="auto"/>
          <w:sz w:val="24"/>
          <w:szCs w:val="24"/>
        </w:rPr>
        <w:t>52.3. Lietuvių kalbos ir literatūros mokymą: 5-8 kl. porinė pamoka vieną kartą per savaitę; GI-GII kl. po dvi poras.</w:t>
      </w:r>
    </w:p>
    <w:p w:rsidR="00CC0A1F" w:rsidRPr="00AA2476" w:rsidRDefault="00E80452">
      <w:pPr>
        <w:tabs>
          <w:tab w:val="left" w:pos="0"/>
        </w:tabs>
        <w:ind w:firstLine="709"/>
        <w:jc w:val="both"/>
        <w:rPr>
          <w:rFonts w:ascii="Times New Roman" w:eastAsia="Times New Roman" w:hAnsi="Times New Roman" w:cs="Times New Roman"/>
          <w:color w:val="auto"/>
          <w:sz w:val="24"/>
          <w:szCs w:val="24"/>
        </w:rPr>
      </w:pPr>
      <w:r w:rsidRPr="00AA2476">
        <w:rPr>
          <w:rFonts w:ascii="Times New Roman" w:eastAsia="Times New Roman" w:hAnsi="Times New Roman" w:cs="Times New Roman"/>
          <w:color w:val="auto"/>
          <w:sz w:val="24"/>
          <w:szCs w:val="24"/>
        </w:rPr>
        <w:t xml:space="preserve">52.4. Lietuvių kalbos ir literatūros mokymuisi 5-ose klasėse skirti 1 papildomą pamoką </w:t>
      </w:r>
      <w:r w:rsidR="00B20FD2" w:rsidRPr="00AA2476">
        <w:rPr>
          <w:rFonts w:ascii="Times New Roman" w:eastAsia="Times New Roman" w:hAnsi="Times New Roman" w:cs="Times New Roman"/>
          <w:color w:val="auto"/>
          <w:sz w:val="24"/>
          <w:szCs w:val="24"/>
        </w:rPr>
        <w:t>pagilintam mokymuisi</w:t>
      </w:r>
      <w:r w:rsidRPr="00AA2476">
        <w:rPr>
          <w:rFonts w:ascii="Times New Roman" w:eastAsia="Times New Roman" w:hAnsi="Times New Roman" w:cs="Times New Roman"/>
          <w:color w:val="auto"/>
          <w:sz w:val="24"/>
          <w:szCs w:val="24"/>
        </w:rPr>
        <w:t>.</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53. 5 klasių mokiniams skiriamas 1 mėnesio adaptacinis laikotarpis, kurio metu mokinio žinios ir pasiekimai pažymiais nevertinami. Naujai atvykusiems mokiniams skiriamas 1 mėnesio adaptacinis laikotarpis, kurio metu mokinio žinios ir pasiekimai neigiamais pažymiais nevertinami. </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54. Gimnazija, formuodama ir įgyvendindama ugdymo turinį:</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lastRenderedPageBreak/>
        <w:t>54.1. gali iki 10 procentų dalykui skirtų pamokų organizuoti ne pamokų forma, o projektine ar kitokia mokiniams patrauklia veikla ir/ar kitose aplinkoje.</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54.2. Pagrindinio ugdymo programos pamokos, skirtos mokinio ugdymo poreikiams tenkinti ir mokymosi pagalbai teikti, panaudojamos mokinio pasirinktiems dalykams ir dalykų moduliams mokytis, diferencijuoto ugdymo turiniui įgyvendinti.</w:t>
      </w:r>
    </w:p>
    <w:p w:rsidR="00CC0A1F" w:rsidRPr="001B0A85" w:rsidRDefault="00E80452">
      <w:pPr>
        <w:keepNext/>
        <w:tabs>
          <w:tab w:val="right" w:pos="9911"/>
        </w:tabs>
        <w:spacing w:before="120" w:after="240"/>
        <w:jc w:val="center"/>
        <w:rPr>
          <w:rFonts w:ascii="Times New Roman" w:eastAsia="Times New Roman" w:hAnsi="Times New Roman" w:cs="Times New Roman"/>
          <w:color w:val="auto"/>
        </w:rPr>
      </w:pPr>
      <w:bookmarkStart w:id="23" w:name="bookmark=id.32hioqz" w:colFirst="0" w:colLast="0"/>
      <w:bookmarkEnd w:id="23"/>
      <w:r w:rsidRPr="001B0A85">
        <w:rPr>
          <w:rFonts w:ascii="Times New Roman" w:eastAsia="Times New Roman" w:hAnsi="Times New Roman" w:cs="Times New Roman"/>
          <w:b/>
          <w:color w:val="auto"/>
          <w:sz w:val="24"/>
          <w:szCs w:val="24"/>
        </w:rPr>
        <w:t>UGDYMO SRIČIŲ MOKYMO ORGANIZAVIMAS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55. Gimnazija užtikrina kalbėjimo, skaitymo, rašymo ir skaičiavimo gebėjimų ugdymą per visų dalykų pamokas:</w:t>
      </w:r>
    </w:p>
    <w:p w:rsidR="00CC0A1F" w:rsidRPr="001B0A85" w:rsidRDefault="00E80452">
      <w:pPr>
        <w:tabs>
          <w:tab w:val="left" w:pos="42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55.1. įtraukia šių gebėjimų ugdymą į gimnazijos ugdymo turinį;</w:t>
      </w:r>
    </w:p>
    <w:p w:rsidR="00CC0A1F" w:rsidRPr="001B0A85" w:rsidRDefault="00E80452">
      <w:pPr>
        <w:tabs>
          <w:tab w:val="left" w:pos="42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55.2. mokytojai užduotis naudoja skaitymo gebėjimams, gimtajai ir lietuvių kalboms ugdyti; </w:t>
      </w:r>
    </w:p>
    <w:p w:rsidR="00CC0A1F" w:rsidRPr="001B0A85" w:rsidRDefault="00E80452">
      <w:pPr>
        <w:tabs>
          <w:tab w:val="left" w:pos="42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55.3. atkreipia mokinių dėmesį į kalbinės raiškos logiškumą, teiginių argumentavimą, nuoseklumą; </w:t>
      </w:r>
    </w:p>
    <w:p w:rsidR="00CC0A1F" w:rsidRPr="001B0A85" w:rsidRDefault="00E80452">
      <w:pPr>
        <w:tabs>
          <w:tab w:val="left" w:pos="42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55.4. mokytojai skatina mokinius savarankiškai, rišliai ir taisyklingai reikšti mintis žodžiu ir raštu per visų dalykų pamokas. </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56. </w:t>
      </w:r>
      <w:r w:rsidRPr="001B0A85">
        <w:rPr>
          <w:rFonts w:ascii="Times New Roman" w:eastAsia="Times New Roman" w:hAnsi="Times New Roman" w:cs="Times New Roman"/>
          <w:b/>
          <w:color w:val="auto"/>
          <w:sz w:val="24"/>
          <w:szCs w:val="24"/>
        </w:rPr>
        <w:t>Dorinis ugdymas.</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56.1. Tėvai (globėjai, rūpintojai) mokiniui iki 14 metų parenka, o nuo 14 metų mokinys savarankiškai renkasi– tikybą arba etiką. Siekiant užtikrinti mokymosi tęstinumą ir nuoseklumą, etiką arba tikybą rekomenduojama rinktis dvejiems metams (5–6, 7–8, GI–GII, GIII-GIV klasėms). </w:t>
      </w:r>
    </w:p>
    <w:p w:rsidR="00CC0A1F" w:rsidRPr="001B0A85" w:rsidRDefault="00E80452">
      <w:pPr>
        <w:ind w:firstLine="709"/>
        <w:jc w:val="both"/>
        <w:rPr>
          <w:rFonts w:ascii="Times New Roman" w:eastAsia="Times New Roman" w:hAnsi="Times New Roman" w:cs="Times New Roman"/>
          <w:b/>
          <w:color w:val="auto"/>
          <w:sz w:val="24"/>
          <w:szCs w:val="24"/>
        </w:rPr>
      </w:pPr>
      <w:r w:rsidRPr="001B0A85">
        <w:rPr>
          <w:rFonts w:ascii="Times New Roman" w:eastAsia="Times New Roman" w:hAnsi="Times New Roman" w:cs="Times New Roman"/>
          <w:color w:val="auto"/>
          <w:sz w:val="24"/>
          <w:szCs w:val="24"/>
        </w:rPr>
        <w:t xml:space="preserve">57. </w:t>
      </w:r>
      <w:r w:rsidRPr="001B0A85">
        <w:rPr>
          <w:rFonts w:ascii="Times New Roman" w:eastAsia="Times New Roman" w:hAnsi="Times New Roman" w:cs="Times New Roman"/>
          <w:b/>
          <w:color w:val="auto"/>
          <w:sz w:val="24"/>
          <w:szCs w:val="24"/>
        </w:rPr>
        <w:t xml:space="preserve">Lietuvių kalba ir literatūra. </w:t>
      </w:r>
    </w:p>
    <w:p w:rsidR="00CC0A1F" w:rsidRPr="001B0A85" w:rsidRDefault="00E804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57.1. GI kl. į dalyką integruojamos istorijos ir pilietiškumo ugdymo pagrindų temos (Priedas Nr. 13).</w:t>
      </w:r>
    </w:p>
    <w:p w:rsidR="00CC0A1F" w:rsidRPr="001B0A85" w:rsidRDefault="00E80452">
      <w:pPr>
        <w:tabs>
          <w:tab w:val="left" w:pos="0"/>
          <w:tab w:val="left" w:pos="90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58. </w:t>
      </w:r>
      <w:r w:rsidRPr="001B0A85">
        <w:rPr>
          <w:rFonts w:ascii="Times New Roman" w:eastAsia="Times New Roman" w:hAnsi="Times New Roman" w:cs="Times New Roman"/>
          <w:b/>
          <w:color w:val="auto"/>
          <w:sz w:val="24"/>
          <w:szCs w:val="24"/>
        </w:rPr>
        <w:t>Užsienio kalbos.</w:t>
      </w:r>
    </w:p>
    <w:p w:rsidR="00CC0A1F" w:rsidRPr="001B0A85" w:rsidRDefault="00E80452">
      <w:pPr>
        <w:ind w:firstLine="709"/>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59.1. Gimnazijoje mokiniai privalo mokytis vienos užsienio kalbos (anglų).</w:t>
      </w:r>
    </w:p>
    <w:p w:rsidR="00CC0A1F" w:rsidRPr="001B0A85" w:rsidRDefault="00E804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        </w:t>
      </w:r>
      <w:r w:rsidR="00545C17" w:rsidRPr="001B0A85">
        <w:rPr>
          <w:rFonts w:ascii="Times New Roman" w:eastAsia="Times New Roman" w:hAnsi="Times New Roman" w:cs="Times New Roman"/>
          <w:color w:val="auto"/>
          <w:sz w:val="24"/>
          <w:szCs w:val="24"/>
        </w:rPr>
        <w:t xml:space="preserve">   </w:t>
      </w:r>
      <w:r w:rsidRPr="001B0A85">
        <w:rPr>
          <w:rFonts w:ascii="Times New Roman" w:eastAsia="Times New Roman" w:hAnsi="Times New Roman" w:cs="Times New Roman"/>
          <w:color w:val="auto"/>
          <w:sz w:val="24"/>
          <w:szCs w:val="24"/>
        </w:rPr>
        <w:t>59.2. Užsienio kalbos, pradėtos mokytis pagal pradinio ugdymo programą, toliau mokomasi kaip pirmosios iki pagrindinio ugdymo programos pabaigos.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59.3. Baigiant pagrindinio ugdymo programą, organizuojamas užsienio kalbų pasiekimų patikrinimas centralizuotai parengtais kalbos mokėjimo lygio nustatymo testais (pateikiamais per duomenų perdavimo sistemą KELTAS).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59.4. Mokiniams, pageidaujantiems mokytis antrosios užsienio kalbos, gimnazija sudaro galimybę rinktis antrąją užsienio kalbą iš ne mažiau kaip trijų užsienio kalbų (rusų, vokiečių, ispanų) atsižvelgus į mokinių, tėvų prašymus, nuo 7 klasės. Tam naudojamos pamokos, skirtos mokinių ugdymo poreikiams tenkinti.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59.5 Jeigu mokinys (tėvams (globėjams, rūpintojams) pritarus) pageidauja tęsti mokytis pradėtą kalbą, o gimnazija neturi reikiamos kalbos mokytojo:</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59.5.1. suderinus gimnazijai su savivaldybės vykdomąja institucija ar jos įgaliotu asmeniu, mokiniui sudaromos sąlygos lankyti užsienio kalbos pamokas kitoje mokykloje, kurioje vyksta tos kalbos pamokos.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59.6. Mokinys gali kalbos mokytis neformaliojo švietimo įstaigoje ir siekti Pagrindinio ugdymo bendrosiose programose nurodytų reikalavimų (pagal Bendruosius Europos kalbų metmenis). Tokiais atvejais jis privalo reguliariai pildyti savo Europos kalbų aplanką ir rinkti kalbos mokėjimo lygį patvirtinančius dokumentus. Juos turi pateikti mokyklai pagal iš anksto priimtą susitarimą, kuriame numatytas atsiskaitymo laikas ir apibrėžti pasiekimų įvertinimo kriterijai.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lastRenderedPageBreak/>
        <w:t>59.7. Užsienio kalbas keisti iki vidurinio ugdymo programos pradžios galima tik tuo atveju, jei mokinys yra atvykęs iš užsienio mokyklos ar kitos mokyklos ir gimnazija dėl objektyvių priežasčių negali sudaryti mokiniui galimybės tęsti jo pradėtos kalbos mokymosi ir yra gavusi tėvų (globėjų, rūpintojų) pritarimą raštu. Mokiniui sudaromos sąlygos pradėti mokytis užsienio kalbos, kurios mokosi klasė, ir įveikti programų skirtumus: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59.7.1. vienerius mokslo metus jam skiriama 1 papildoma užsienio kalbos pamoka per savaitę;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59.7.2. jei toje pačioje klasėje ar keliose klasėse yra 5 ar daugiau tokių mokinių, jų grupei mokyti skiriamos 2 papildomos pamokos, jei daugiau negu vienas mokinys, atsižvelgiama į gimnazijos turimas mokymo lėšas; </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59.7.3. jei mokinys yra atvykęs iš užsienio valstybės ir gimnazija nustato, kad jo užsienio kalbos pasiekimai yra aukštesni nei numatyta pagrindinio ugdymo bendrosiose programose, mokinio ir jo tėvų (globėjų, rūpintojų) pageidavimu gimnazija užskaito mokinio pasiekimus ir konvertuoja mokinio pasiekimų vertinimą į 10 balų vertinimo sistemą. Mokiniui sudaroma galimybė tuo metu lankyti lietuvių kalbos ar kitas pamokas kitose klasėse. </w:t>
      </w:r>
    </w:p>
    <w:p w:rsidR="00CC0A1F" w:rsidRPr="001B0A85" w:rsidRDefault="00E80452">
      <w:pPr>
        <w:ind w:firstLine="709"/>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60. </w:t>
      </w:r>
      <w:r w:rsidRPr="001B0A85">
        <w:rPr>
          <w:rFonts w:ascii="Times New Roman" w:eastAsia="Times New Roman" w:hAnsi="Times New Roman" w:cs="Times New Roman"/>
          <w:b/>
          <w:color w:val="auto"/>
          <w:sz w:val="24"/>
          <w:szCs w:val="24"/>
        </w:rPr>
        <w:t>Matematika.</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60.1. Matematikos mokytojai įgyvendina pasirenkamojo dalyko “Planimetrija”  programą GI klasėse.</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61.</w:t>
      </w:r>
      <w:r w:rsidRPr="001B0A85">
        <w:rPr>
          <w:rFonts w:ascii="Times New Roman" w:eastAsia="Times New Roman" w:hAnsi="Times New Roman" w:cs="Times New Roman"/>
          <w:b/>
          <w:color w:val="auto"/>
          <w:sz w:val="24"/>
          <w:szCs w:val="24"/>
        </w:rPr>
        <w:t xml:space="preserve"> Informacinės technologijos.</w:t>
      </w:r>
    </w:p>
    <w:p w:rsidR="00CC0A1F" w:rsidRPr="001B0A85" w:rsidRDefault="00E80452">
      <w:pPr>
        <w:tabs>
          <w:tab w:val="left" w:pos="0"/>
          <w:tab w:val="left" w:pos="90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61.1. Informacinių technologijų programa pradedama įgyvendinti 5 klasėje. </w:t>
      </w:r>
    </w:p>
    <w:p w:rsidR="00CC0A1F" w:rsidRPr="001B0A85" w:rsidRDefault="00E80452">
      <w:pPr>
        <w:tabs>
          <w:tab w:val="left" w:pos="0"/>
          <w:tab w:val="left" w:pos="90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61.2. 7 klasių mokiniai mokosi privalomo informacinių technologijų kursą.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61.3. 8 klasėse informacinių technologijų mokymas integruotas į kitus dalykus pagal tų dalykų Bendrąsias ugdymo programas ir gali būti realizuojamas per mokinių projektinę veiklą arba dalykų pamokų metu. Tam naudojami kompiuterių klasės (pagal jų užimtumo tvarkaraštį), nešiojamieji kompiuteriai ir projektoriai. Suderinus su informacinių technologijų mokytojais kompiuterinių technologijų naudojimo poreikius, informacinių technologijų mokytojai konsultuoja arba kartu su dalyko mokytoju veda pamoką.</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61.4. GI-GII klasių informacinių technologijų kursą sudaro privalomoji dalis ir vienas iš modulių: pasirenkamųjų programavimo pradmenų ar tinklalapių kūrimo pagrindų modulių. Modulį renkasi mokinys.</w:t>
      </w:r>
    </w:p>
    <w:p w:rsidR="00CC0A1F" w:rsidRPr="001B0A85" w:rsidRDefault="00E80452">
      <w:pPr>
        <w:tabs>
          <w:tab w:val="left" w:pos="0"/>
          <w:tab w:val="left" w:pos="900"/>
        </w:tabs>
        <w:ind w:firstLine="709"/>
        <w:rPr>
          <w:rFonts w:ascii="Times New Roman" w:eastAsia="Times New Roman" w:hAnsi="Times New Roman" w:cs="Times New Roman"/>
          <w:b/>
          <w:color w:val="auto"/>
          <w:sz w:val="24"/>
          <w:szCs w:val="24"/>
        </w:rPr>
      </w:pPr>
      <w:r w:rsidRPr="001B0A85">
        <w:rPr>
          <w:rFonts w:ascii="Times New Roman" w:eastAsia="Times New Roman" w:hAnsi="Times New Roman" w:cs="Times New Roman"/>
          <w:color w:val="auto"/>
          <w:sz w:val="24"/>
          <w:szCs w:val="24"/>
        </w:rPr>
        <w:t xml:space="preserve">62. </w:t>
      </w:r>
      <w:r w:rsidRPr="001B0A85">
        <w:rPr>
          <w:rFonts w:ascii="Times New Roman" w:eastAsia="Times New Roman" w:hAnsi="Times New Roman" w:cs="Times New Roman"/>
          <w:b/>
          <w:color w:val="auto"/>
          <w:sz w:val="24"/>
          <w:szCs w:val="24"/>
        </w:rPr>
        <w:t>Socialiniai mokslai.</w:t>
      </w:r>
    </w:p>
    <w:p w:rsidR="00CC0A1F" w:rsidRPr="001B0A85" w:rsidRDefault="00E804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62.1. Siekiant gerinti gimtojo krašto (pavyzdžiui, rajono savivaldybės, gyvenvietės ir kt.) ir Lietuvos valstybės pažinimą, atsižvelgiant į esamas galimybes, dalį istorijos ir geografijos pamokų organizuoti netradicinėse aplinkose.</w:t>
      </w:r>
    </w:p>
    <w:p w:rsidR="00935FB4" w:rsidRPr="001B0A85" w:rsidRDefault="00E804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62.2. Gimnazija, įgyvendindama socialinių mokslų ugdymo turinį, gimnazijos I–II klasių mokinių projektinio darbo (tyrimo, kūrybinių darbų) gebėjimams ugdyti skiria 10–20 procentų dalykui skirtų pamokų laiko per mokslo metus. </w:t>
      </w:r>
    </w:p>
    <w:p w:rsidR="00CC0A1F" w:rsidRPr="001B0A85" w:rsidRDefault="00E8045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62.3. Į istorijos, geografijos, pilietiškumo ugdymo pagrindų dalykų turinį integruoti: Lietuvos ir pasaulio realijas, kurios turi būti nuolat ir sistemingai atskleidžiamos ir aptariamos su mokiniais, nacionalinio saugumo ir gynybos pagrindų temas, tokias kaip: nacionalinio saugumo samprata ir sistema Lietuvos Respublikoje; rizikos veiksnių, grėsmių ir pavojų analizė; Lietuvos gynybos politika; informaciniai ir kibernetiniai karai: tikslai, metodai, instrumentai; Lietuvos Respublikos nacionalinio saugumo pagrindų įstatymas ir kiti įgyvendinamieji gynybos ir kovos su korupcija sričių teisės aktai, ir kitas panašias temas.</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lastRenderedPageBreak/>
        <w:t xml:space="preserve">63. </w:t>
      </w:r>
      <w:r w:rsidRPr="001B0A85">
        <w:rPr>
          <w:rFonts w:ascii="Times New Roman" w:eastAsia="Times New Roman" w:hAnsi="Times New Roman" w:cs="Times New Roman"/>
          <w:b/>
          <w:color w:val="auto"/>
          <w:sz w:val="24"/>
          <w:szCs w:val="24"/>
        </w:rPr>
        <w:t>Gamtos mokslai.</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63.1. Eksperimentiniams ir praktiniams įgūdžiams ugdyti skiriama ne mažiau kaip 30 procentų dalykui skirtų pamokų per mokslo metus.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64.  </w:t>
      </w:r>
      <w:r w:rsidRPr="001B0A85">
        <w:rPr>
          <w:rFonts w:ascii="Times New Roman" w:eastAsia="Times New Roman" w:hAnsi="Times New Roman" w:cs="Times New Roman"/>
          <w:b/>
          <w:color w:val="auto"/>
          <w:sz w:val="24"/>
          <w:szCs w:val="24"/>
        </w:rPr>
        <w:t>Meninis ugdymas.</w:t>
      </w:r>
    </w:p>
    <w:p w:rsidR="00CC0A1F" w:rsidRPr="001B0A85" w:rsidRDefault="00E80452">
      <w:pPr>
        <w:widowControl w:val="0"/>
        <w:ind w:right="98"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64.1. 5 – GII klasėse mokomasi privalomųjų dailės ir muzikos dalykų.</w:t>
      </w:r>
    </w:p>
    <w:p w:rsidR="00CC0A1F" w:rsidRPr="001B0A85" w:rsidRDefault="00E80452">
      <w:pPr>
        <w:ind w:firstLine="709"/>
        <w:jc w:val="both"/>
        <w:rPr>
          <w:rFonts w:ascii="Times New Roman" w:eastAsia="Times New Roman" w:hAnsi="Times New Roman" w:cs="Times New Roman"/>
          <w:b/>
          <w:color w:val="auto"/>
          <w:sz w:val="24"/>
          <w:szCs w:val="24"/>
        </w:rPr>
      </w:pPr>
      <w:r w:rsidRPr="001B0A85">
        <w:rPr>
          <w:rFonts w:ascii="Times New Roman" w:eastAsia="Times New Roman" w:hAnsi="Times New Roman" w:cs="Times New Roman"/>
          <w:color w:val="auto"/>
          <w:sz w:val="24"/>
          <w:szCs w:val="24"/>
        </w:rPr>
        <w:t xml:space="preserve">65. </w:t>
      </w:r>
      <w:r w:rsidRPr="001B0A85">
        <w:rPr>
          <w:rFonts w:ascii="Times New Roman" w:eastAsia="Times New Roman" w:hAnsi="Times New Roman" w:cs="Times New Roman"/>
          <w:b/>
          <w:color w:val="auto"/>
          <w:sz w:val="24"/>
          <w:szCs w:val="24"/>
        </w:rPr>
        <w:t>Technologijos:</w:t>
      </w:r>
    </w:p>
    <w:p w:rsidR="00CC0A1F" w:rsidRPr="001B0A85" w:rsidRDefault="00E80452">
      <w:pPr>
        <w:ind w:firstLine="72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65.1. Mokiniai, kurie mokosi pagal pagrindinio ugdymo programos pirmąją dalį (5–8 klasėse), kiekvienoje klasėje mokomi, proporcingai paskirsčius laiką mitybos, tekstilės, konstrukcinių medžiagų ir elektronikos technologijų programoms.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65.2. </w:t>
      </w:r>
      <w:r w:rsidR="00627E7C" w:rsidRPr="001B0A85">
        <w:rPr>
          <w:rFonts w:ascii="Times New Roman" w:eastAsia="Times New Roman" w:hAnsi="Times New Roman" w:cs="Times New Roman"/>
          <w:color w:val="auto"/>
          <w:sz w:val="24"/>
          <w:szCs w:val="24"/>
        </w:rPr>
        <w:t xml:space="preserve">I pusmetį </w:t>
      </w:r>
      <w:r w:rsidRPr="001B0A85">
        <w:rPr>
          <w:rFonts w:ascii="Times New Roman" w:eastAsia="Times New Roman" w:hAnsi="Times New Roman" w:cs="Times New Roman"/>
          <w:color w:val="auto"/>
          <w:sz w:val="24"/>
          <w:szCs w:val="24"/>
        </w:rPr>
        <w:t xml:space="preserve">GI klasių mokiniai </w:t>
      </w:r>
      <w:r w:rsidR="00627E7C">
        <w:rPr>
          <w:rFonts w:ascii="Times New Roman" w:eastAsia="Times New Roman" w:hAnsi="Times New Roman" w:cs="Times New Roman"/>
          <w:color w:val="auto"/>
          <w:sz w:val="24"/>
          <w:szCs w:val="24"/>
        </w:rPr>
        <w:t>mokosi</w:t>
      </w:r>
      <w:r w:rsidRPr="001B0A85">
        <w:rPr>
          <w:rFonts w:ascii="Times New Roman" w:eastAsia="Times New Roman" w:hAnsi="Times New Roman" w:cs="Times New Roman"/>
          <w:color w:val="auto"/>
          <w:sz w:val="24"/>
          <w:szCs w:val="24"/>
        </w:rPr>
        <w:t xml:space="preserve"> technologijų pagal privalomą 17 valandų integruoto technologijų kurso programą</w:t>
      </w:r>
      <w:r w:rsidR="00627E7C">
        <w:rPr>
          <w:rFonts w:ascii="Times New Roman" w:eastAsia="Times New Roman" w:hAnsi="Times New Roman" w:cs="Times New Roman"/>
          <w:color w:val="auto"/>
          <w:sz w:val="24"/>
          <w:szCs w:val="24"/>
        </w:rPr>
        <w:t>. Pamokos vyksta klasėje, kitose aplinkoje netradiciniu būdu (Priedas Nr. 16)</w:t>
      </w:r>
      <w:r w:rsidRPr="001B0A85">
        <w:rPr>
          <w:rFonts w:ascii="Times New Roman" w:eastAsia="Times New Roman" w:hAnsi="Times New Roman" w:cs="Times New Roman"/>
          <w:color w:val="auto"/>
          <w:sz w:val="24"/>
          <w:szCs w:val="24"/>
        </w:rPr>
        <w:t xml:space="preserve">, po to renkasi vieną iš gimnazijos siūlomų technologinių programų: mitybos, tekstilės, konstrukcinių medžiagų, gaminių dizaino ir technologijų. Pasirinktos programos mokymasis tęsiamas GII klasėje. </w:t>
      </w:r>
      <w:r w:rsidR="00627E7C">
        <w:rPr>
          <w:rFonts w:ascii="Times New Roman" w:eastAsia="Times New Roman" w:hAnsi="Times New Roman" w:cs="Times New Roman"/>
          <w:color w:val="auto"/>
          <w:sz w:val="24"/>
          <w:szCs w:val="24"/>
        </w:rPr>
        <w:t xml:space="preserve"> </w:t>
      </w:r>
    </w:p>
    <w:p w:rsidR="00CC0A1F" w:rsidRPr="001B0A85" w:rsidRDefault="00E80452">
      <w:pPr>
        <w:tabs>
          <w:tab w:val="left" w:pos="0"/>
          <w:tab w:val="left" w:pos="90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66. </w:t>
      </w:r>
      <w:r w:rsidRPr="001B0A85">
        <w:rPr>
          <w:rFonts w:ascii="Times New Roman" w:eastAsia="Times New Roman" w:hAnsi="Times New Roman" w:cs="Times New Roman"/>
          <w:b/>
          <w:color w:val="auto"/>
          <w:sz w:val="24"/>
          <w:szCs w:val="24"/>
        </w:rPr>
        <w:t>Fizinis ugdymas:</w:t>
      </w:r>
    </w:p>
    <w:p w:rsidR="00CC0A1F" w:rsidRPr="001B0A85" w:rsidRDefault="00E80452">
      <w:pPr>
        <w:tabs>
          <w:tab w:val="left" w:pos="567"/>
          <w:tab w:val="left" w:pos="851"/>
          <w:tab w:val="left" w:pos="993"/>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66.1. 5-6 kl. skiriamos 3 val. per savaitę;</w:t>
      </w:r>
    </w:p>
    <w:p w:rsidR="00CC0A1F" w:rsidRPr="001B0A85" w:rsidRDefault="00627E7C">
      <w:pPr>
        <w:tabs>
          <w:tab w:val="left" w:pos="567"/>
          <w:tab w:val="left" w:pos="851"/>
          <w:tab w:val="left" w:pos="993"/>
        </w:tabs>
        <w:jc w:val="both"/>
        <w:rPr>
          <w:rFonts w:ascii="Times New Roman" w:eastAsia="Times New Roman" w:hAnsi="Times New Roman" w:cs="Times New Roman"/>
          <w:color w:val="auto"/>
        </w:rPr>
      </w:pPr>
      <w:r>
        <w:rPr>
          <w:rFonts w:ascii="Times New Roman" w:eastAsia="Times New Roman" w:hAnsi="Times New Roman" w:cs="Times New Roman"/>
          <w:color w:val="auto"/>
          <w:sz w:val="24"/>
          <w:szCs w:val="24"/>
        </w:rPr>
        <w:tab/>
        <w:t xml:space="preserve">  66.2. sudaryt</w:t>
      </w:r>
      <w:r w:rsidR="00E80452" w:rsidRPr="001B0A85">
        <w:rPr>
          <w:rFonts w:ascii="Times New Roman" w:eastAsia="Times New Roman" w:hAnsi="Times New Roman" w:cs="Times New Roman"/>
          <w:color w:val="auto"/>
          <w:sz w:val="24"/>
          <w:szCs w:val="24"/>
        </w:rPr>
        <w:t>os sąlygos visiems mokiniams, pageidaujantiems sportuoti, lankyti jų pomėgius atitinkančius neformaliojo vaikų švietimo užsiėmimus gimnazijoje arba miesto neformaliojo švietimo įstaigoje. Jei mokiniai lanko sporto užsiėmimus gimnazijoje, apskaitą vykdo fizinio ugdymo mokytojai, jei miesto neformaliojo švietimo įstaigoje – klasės vadovas;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66.3. specialiosios medicininės fizinio pajėgumo grupės mokiniai dalyvauja fizinio ugdymo pamokose kartu su pagrindine grupe, bet pratimai ir krūvis jiems skiriami pagal gydytojų rekomendacijas. Šių mokinių pasiekimų fizinio ugdymo pratybose pažymiais nevertinami, įrašoma „įskaityta“ arba „neįskaityta“. Tėvų pageidavimu mokiniai gali lankyti sveikatos grupes už gimnazijos ribų;</w:t>
      </w:r>
    </w:p>
    <w:p w:rsidR="00CC0A1F" w:rsidRPr="001B0A85" w:rsidRDefault="00E80452">
      <w:pPr>
        <w:tabs>
          <w:tab w:val="left" w:pos="0"/>
          <w:tab w:val="left" w:pos="900"/>
        </w:tabs>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66.4. parengiamosios medicininės fizinio pajėgumo grupės mokinių pasiekimai fizinio ugdymo pratybose vertinami pažymiu. Dėl ligos pobūdžio negalintiesiems atlikti įprastų užduočių mokytojas taiko alternatyvias užduotis, kurios atitinka mokinių fizines galimybes ir gydytojo rekomendacijas;</w:t>
      </w:r>
    </w:p>
    <w:p w:rsidR="00CC0A1F" w:rsidRPr="001B0A85" w:rsidRDefault="00E80452">
      <w:pPr>
        <w:tabs>
          <w:tab w:val="left" w:pos="0"/>
          <w:tab w:val="left" w:pos="900"/>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66.5. atleistiems nuo fizinio ugdymo pamokų dėl sveikatos ir laikinai dėl ligos, siūlo kitą veiklą (stalo žaidimus, šaškes, šachmatus)</w:t>
      </w:r>
      <w:bookmarkStart w:id="24" w:name="bookmark=id.1hmsyys" w:colFirst="0" w:colLast="0"/>
      <w:bookmarkEnd w:id="24"/>
      <w:r w:rsidRPr="001B0A85">
        <w:rPr>
          <w:rFonts w:ascii="Times New Roman" w:eastAsia="Times New Roman" w:hAnsi="Times New Roman" w:cs="Times New Roman"/>
          <w:color w:val="auto"/>
          <w:sz w:val="24"/>
          <w:szCs w:val="24"/>
        </w:rPr>
        <w:t>.</w:t>
      </w:r>
    </w:p>
    <w:p w:rsidR="00CC0A1F" w:rsidRPr="001B0A85" w:rsidRDefault="00CC0A1F">
      <w:pPr>
        <w:keepNext/>
        <w:tabs>
          <w:tab w:val="left" w:pos="142"/>
        </w:tabs>
        <w:jc w:val="both"/>
        <w:rPr>
          <w:rFonts w:ascii="Times New Roman" w:eastAsia="Times New Roman" w:hAnsi="Times New Roman" w:cs="Times New Roman"/>
          <w:color w:val="auto"/>
          <w:sz w:val="24"/>
          <w:szCs w:val="24"/>
        </w:rPr>
      </w:pPr>
    </w:p>
    <w:p w:rsidR="00CC0A1F" w:rsidRPr="001B0A85" w:rsidRDefault="00CC0A1F">
      <w:pPr>
        <w:keepNext/>
        <w:tabs>
          <w:tab w:val="left" w:pos="142"/>
        </w:tabs>
        <w:jc w:val="both"/>
        <w:rPr>
          <w:rFonts w:ascii="Times New Roman" w:eastAsia="Times New Roman" w:hAnsi="Times New Roman" w:cs="Times New Roman"/>
          <w:color w:val="auto"/>
          <w:sz w:val="24"/>
          <w:szCs w:val="24"/>
        </w:rPr>
      </w:pPr>
    </w:p>
    <w:p w:rsidR="00CC0A1F" w:rsidRPr="001B0A85" w:rsidRDefault="00CC0A1F">
      <w:pPr>
        <w:keepNext/>
        <w:tabs>
          <w:tab w:val="left" w:pos="142"/>
        </w:tabs>
        <w:jc w:val="both"/>
        <w:rPr>
          <w:rFonts w:ascii="Times New Roman" w:eastAsia="Times New Roman" w:hAnsi="Times New Roman" w:cs="Times New Roman"/>
          <w:color w:val="auto"/>
          <w:sz w:val="24"/>
          <w:szCs w:val="24"/>
        </w:rPr>
      </w:pPr>
    </w:p>
    <w:p w:rsidR="00CC0A1F" w:rsidRPr="001B0A85" w:rsidRDefault="00CC0A1F">
      <w:pPr>
        <w:keepNext/>
        <w:tabs>
          <w:tab w:val="left" w:pos="142"/>
        </w:tabs>
        <w:jc w:val="both"/>
        <w:rPr>
          <w:rFonts w:ascii="Times New Roman" w:eastAsia="Times New Roman" w:hAnsi="Times New Roman" w:cs="Times New Roman"/>
          <w:color w:val="auto"/>
          <w:sz w:val="24"/>
          <w:szCs w:val="24"/>
        </w:rPr>
      </w:pPr>
    </w:p>
    <w:p w:rsidR="00CC0A1F" w:rsidRPr="001B0A85" w:rsidRDefault="00CC0A1F">
      <w:pPr>
        <w:rPr>
          <w:rFonts w:ascii="Times New Roman" w:eastAsia="Times New Roman" w:hAnsi="Times New Roman" w:cs="Times New Roman"/>
          <w:b/>
          <w:color w:val="auto"/>
          <w:sz w:val="20"/>
          <w:szCs w:val="20"/>
        </w:rPr>
      </w:pPr>
    </w:p>
    <w:p w:rsidR="00935FB4" w:rsidRPr="001B0A85" w:rsidRDefault="00935FB4" w:rsidP="00935FB4">
      <w:pPr>
        <w:keepNext/>
        <w:tabs>
          <w:tab w:val="left" w:pos="142"/>
        </w:tabs>
        <w:ind w:firstLine="709"/>
        <w:jc w:val="both"/>
        <w:rPr>
          <w:rFonts w:ascii="Times New Roman" w:eastAsia="Times New Roman" w:hAnsi="Times New Roman" w:cs="Times New Roman"/>
          <w:color w:val="auto"/>
          <w:sz w:val="24"/>
          <w:szCs w:val="24"/>
        </w:rPr>
        <w:sectPr w:rsidR="00935FB4" w:rsidRPr="001B0A85" w:rsidSect="00AA2476">
          <w:headerReference w:type="default" r:id="rId9"/>
          <w:headerReference w:type="first" r:id="rId10"/>
          <w:footerReference w:type="first" r:id="rId11"/>
          <w:pgSz w:w="11906" w:h="16838"/>
          <w:pgMar w:top="1701" w:right="567" w:bottom="1134" w:left="1701" w:header="567" w:footer="567" w:gutter="0"/>
          <w:cols w:space="1296"/>
          <w:titlePg/>
          <w:docGrid w:linePitch="299"/>
        </w:sectPr>
      </w:pPr>
    </w:p>
    <w:p w:rsidR="00935FB4" w:rsidRPr="001B0A85" w:rsidRDefault="00AA2476" w:rsidP="00935FB4">
      <w:pPr>
        <w:keepNext/>
        <w:tabs>
          <w:tab w:val="left" w:pos="142"/>
        </w:tabs>
        <w:ind w:firstLine="709"/>
        <w:jc w:val="both"/>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lastRenderedPageBreak/>
        <w:t>67</w:t>
      </w:r>
      <w:r w:rsidR="00935FB4" w:rsidRPr="001B0A85">
        <w:rPr>
          <w:rFonts w:ascii="Times New Roman" w:eastAsia="Times New Roman" w:hAnsi="Times New Roman" w:cs="Times New Roman"/>
          <w:color w:val="auto"/>
          <w:sz w:val="24"/>
          <w:szCs w:val="24"/>
        </w:rPr>
        <w:t>. Pagrindinio ugdymo programai įgyvendinti skiriamų pamokų skaičius per savaitę (grupinemokymosi forma kasdieniu ar nuotoliniu mokymo proceso organizavimo būdais):</w:t>
      </w:r>
    </w:p>
    <w:p w:rsidR="00935FB4" w:rsidRPr="001B0A85" w:rsidRDefault="00935FB4" w:rsidP="00935FB4">
      <w:pPr>
        <w:keepNext/>
        <w:tabs>
          <w:tab w:val="left" w:pos="142"/>
        </w:tabs>
        <w:ind w:firstLine="709"/>
        <w:jc w:val="both"/>
        <w:rPr>
          <w:rFonts w:eastAsia="Times New Roman"/>
          <w:color w:val="auto"/>
          <w:sz w:val="18"/>
          <w:szCs w:val="18"/>
        </w:rPr>
      </w:pPr>
    </w:p>
    <w:tbl>
      <w:tblPr>
        <w:tblW w:w="14560" w:type="dxa"/>
        <w:tblInd w:w="113" w:type="dxa"/>
        <w:tblLook w:val="04A0" w:firstRow="1" w:lastRow="0" w:firstColumn="1" w:lastColumn="0" w:noHBand="0" w:noVBand="1"/>
      </w:tblPr>
      <w:tblGrid>
        <w:gridCol w:w="1627"/>
        <w:gridCol w:w="614"/>
        <w:gridCol w:w="615"/>
        <w:gridCol w:w="615"/>
        <w:gridCol w:w="616"/>
        <w:gridCol w:w="616"/>
        <w:gridCol w:w="616"/>
        <w:gridCol w:w="616"/>
        <w:gridCol w:w="616"/>
        <w:gridCol w:w="616"/>
        <w:gridCol w:w="616"/>
        <w:gridCol w:w="616"/>
        <w:gridCol w:w="616"/>
        <w:gridCol w:w="573"/>
        <w:gridCol w:w="766"/>
        <w:gridCol w:w="766"/>
        <w:gridCol w:w="766"/>
        <w:gridCol w:w="636"/>
        <w:gridCol w:w="639"/>
        <w:gridCol w:w="685"/>
        <w:gridCol w:w="714"/>
      </w:tblGrid>
      <w:tr w:rsidR="004306FC" w:rsidRPr="004306FC" w:rsidTr="008712E2">
        <w:trPr>
          <w:trHeight w:val="264"/>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Dalykai</w:t>
            </w:r>
          </w:p>
        </w:tc>
        <w:tc>
          <w:tcPr>
            <w:tcW w:w="614"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5a</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5b</w:t>
            </w:r>
          </w:p>
        </w:tc>
        <w:tc>
          <w:tcPr>
            <w:tcW w:w="615"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5c</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6a</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6b</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6c</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7a</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7b</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7c</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8a</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8b</w:t>
            </w:r>
          </w:p>
        </w:tc>
        <w:tc>
          <w:tcPr>
            <w:tcW w:w="61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8c</w:t>
            </w:r>
          </w:p>
        </w:tc>
        <w:tc>
          <w:tcPr>
            <w:tcW w:w="573"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5-8kl.</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GIa</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GIb</w:t>
            </w:r>
          </w:p>
        </w:tc>
        <w:tc>
          <w:tcPr>
            <w:tcW w:w="76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GIc</w:t>
            </w:r>
          </w:p>
        </w:tc>
        <w:tc>
          <w:tcPr>
            <w:tcW w:w="636"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GIIa</w:t>
            </w:r>
          </w:p>
        </w:tc>
        <w:tc>
          <w:tcPr>
            <w:tcW w:w="639"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GIIb</w:t>
            </w:r>
          </w:p>
        </w:tc>
        <w:tc>
          <w:tcPr>
            <w:tcW w:w="685"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16"/>
                <w:szCs w:val="16"/>
              </w:rPr>
            </w:pPr>
            <w:r w:rsidRPr="004306FC">
              <w:rPr>
                <w:rFonts w:ascii="Times New Roman" w:eastAsia="Times New Roman" w:hAnsi="Times New Roman" w:cs="Times New Roman"/>
                <w:b/>
                <w:bCs/>
                <w:color w:val="auto"/>
                <w:sz w:val="16"/>
                <w:szCs w:val="16"/>
              </w:rPr>
              <w:t>GI-GII kl.</w:t>
            </w:r>
          </w:p>
        </w:tc>
        <w:tc>
          <w:tcPr>
            <w:tcW w:w="714" w:type="dxa"/>
            <w:tcBorders>
              <w:top w:val="single" w:sz="4" w:space="0" w:color="auto"/>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5-GII kl.</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xml:space="preserve">Dorinis ugdymas (tikyba) </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5</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17</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Gimtoji  kalba (lenkų)</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60</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20</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80</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Lietuvių kalba ir literatūra</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6/**</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6/**</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6/**</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60</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5/</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22</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82</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Užsienio kalba</w:t>
            </w:r>
            <w:r w:rsidRPr="004306FC">
              <w:rPr>
                <w:rFonts w:ascii="Times New Roman" w:eastAsia="Times New Roman" w:hAnsi="Times New Roman" w:cs="Times New Roman"/>
                <w:color w:val="auto"/>
                <w:sz w:val="18"/>
                <w:szCs w:val="18"/>
              </w:rPr>
              <w:t xml:space="preserve"> (anglų/vokiečių)</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36</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15</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51</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Matematika</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48</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4</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17</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65</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Informacinės technologijos</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9</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5</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14</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Gamta ir žmogus</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12</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Biologija</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9</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8</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17</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Chemija</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6</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10</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16</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Fizika</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9</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10</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19</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Istorija</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24</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10</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34</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Pilietiškumo pagrindai</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Geografija</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18</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8</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26</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Ekonomika ir verslumas</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Dailė</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5</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17</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Muzika</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5</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17</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Technologijos</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1.5/</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1.5/</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1.5/</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6,5</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23</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Fizinis ugdymas</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3</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30</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10</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34</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Žmogaus sauga</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 </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eastAsia="Times New Roman"/>
                <w:color w:val="auto"/>
                <w:sz w:val="20"/>
                <w:szCs w:val="20"/>
              </w:rPr>
            </w:pPr>
            <w:r w:rsidRPr="004306FC">
              <w:rPr>
                <w:rFonts w:eastAsia="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int</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eastAsia="Times New Roman"/>
                <w:color w:val="auto"/>
                <w:sz w:val="20"/>
                <w:szCs w:val="20"/>
              </w:rPr>
            </w:pPr>
            <w:r w:rsidRPr="004306FC">
              <w:rPr>
                <w:rFonts w:eastAsia="Times New Roman"/>
                <w:color w:val="auto"/>
                <w:sz w:val="20"/>
                <w:szCs w:val="20"/>
              </w:rPr>
              <w:t> </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Pasirenkamieji dalykai:</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r>
      <w:tr w:rsidR="004050D5"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050D5" w:rsidRPr="004306FC" w:rsidRDefault="004050D5"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xml:space="preserve">II užsienio kalba (rusų) </w:t>
            </w:r>
          </w:p>
        </w:tc>
        <w:tc>
          <w:tcPr>
            <w:tcW w:w="614" w:type="dxa"/>
            <w:tcBorders>
              <w:top w:val="nil"/>
              <w:left w:val="nil"/>
              <w:bottom w:val="single" w:sz="4" w:space="0" w:color="auto"/>
              <w:right w:val="single" w:sz="4" w:space="0" w:color="auto"/>
            </w:tcBorders>
            <w:shd w:val="clear" w:color="auto" w:fill="auto"/>
            <w:vAlign w:val="bottom"/>
            <w:hideMark/>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1232" w:type="dxa"/>
            <w:gridSpan w:val="2"/>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1232" w:type="dxa"/>
            <w:gridSpan w:val="2"/>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hideMark/>
          </w:tcPr>
          <w:p w:rsidR="004050D5" w:rsidRPr="004306FC" w:rsidRDefault="004050D5"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4</w:t>
            </w:r>
          </w:p>
        </w:tc>
        <w:tc>
          <w:tcPr>
            <w:tcW w:w="766" w:type="dxa"/>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1532" w:type="dxa"/>
            <w:gridSpan w:val="2"/>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6" w:type="dxa"/>
            <w:tcBorders>
              <w:top w:val="nil"/>
              <w:left w:val="nil"/>
              <w:bottom w:val="single" w:sz="4" w:space="0" w:color="auto"/>
              <w:right w:val="single" w:sz="4" w:space="0" w:color="auto"/>
            </w:tcBorders>
            <w:shd w:val="clear" w:color="auto" w:fill="auto"/>
            <w:vAlign w:val="bottom"/>
            <w:hideMark/>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9" w:type="dxa"/>
            <w:tcBorders>
              <w:top w:val="nil"/>
              <w:left w:val="nil"/>
              <w:bottom w:val="single" w:sz="4" w:space="0" w:color="auto"/>
              <w:right w:val="single" w:sz="4" w:space="0" w:color="auto"/>
            </w:tcBorders>
            <w:shd w:val="clear" w:color="auto" w:fill="auto"/>
            <w:vAlign w:val="bottom"/>
            <w:hideMark/>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85" w:type="dxa"/>
            <w:tcBorders>
              <w:top w:val="nil"/>
              <w:left w:val="nil"/>
              <w:bottom w:val="single" w:sz="4" w:space="0" w:color="auto"/>
              <w:right w:val="single" w:sz="4" w:space="0" w:color="auto"/>
            </w:tcBorders>
            <w:shd w:val="clear" w:color="auto" w:fill="auto"/>
            <w:vAlign w:val="bottom"/>
            <w:hideMark/>
          </w:tcPr>
          <w:p w:rsidR="004050D5" w:rsidRPr="004306FC" w:rsidRDefault="004050D5"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4</w:t>
            </w:r>
          </w:p>
        </w:tc>
        <w:tc>
          <w:tcPr>
            <w:tcW w:w="714" w:type="dxa"/>
            <w:tcBorders>
              <w:top w:val="nil"/>
              <w:left w:val="nil"/>
              <w:bottom w:val="single" w:sz="4" w:space="0" w:color="auto"/>
              <w:right w:val="single" w:sz="4" w:space="0" w:color="auto"/>
            </w:tcBorders>
            <w:shd w:val="clear" w:color="auto" w:fill="auto"/>
            <w:vAlign w:val="bottom"/>
            <w:hideMark/>
          </w:tcPr>
          <w:p w:rsidR="004050D5" w:rsidRPr="004306FC" w:rsidRDefault="004050D5"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8</w:t>
            </w:r>
          </w:p>
        </w:tc>
      </w:tr>
      <w:tr w:rsidR="004050D5"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tcPr>
          <w:p w:rsidR="004050D5" w:rsidRPr="004306FC" w:rsidRDefault="004050D5"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xml:space="preserve">II užsienio kalba </w:t>
            </w:r>
            <w:r w:rsidRPr="004306FC">
              <w:rPr>
                <w:rFonts w:ascii="Times New Roman" w:eastAsia="Times New Roman" w:hAnsi="Times New Roman" w:cs="Times New Roman"/>
                <w:color w:val="auto"/>
                <w:sz w:val="20"/>
                <w:szCs w:val="20"/>
              </w:rPr>
              <w:lastRenderedPageBreak/>
              <w:t>(vokiečių)</w:t>
            </w:r>
          </w:p>
        </w:tc>
        <w:tc>
          <w:tcPr>
            <w:tcW w:w="614" w:type="dxa"/>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p>
        </w:tc>
        <w:tc>
          <w:tcPr>
            <w:tcW w:w="1848" w:type="dxa"/>
            <w:gridSpan w:val="3"/>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1848" w:type="dxa"/>
            <w:gridSpan w:val="3"/>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c>
          <w:tcPr>
            <w:tcW w:w="2298" w:type="dxa"/>
            <w:gridSpan w:val="3"/>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1275" w:type="dxa"/>
            <w:gridSpan w:val="2"/>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r w:rsidRPr="004306FC">
              <w:rPr>
                <w:rFonts w:ascii="Times New Roman" w:eastAsia="Times New Roman" w:hAnsi="Times New Roman" w:cs="Times New Roman"/>
                <w:color w:val="auto"/>
                <w:sz w:val="20"/>
                <w:szCs w:val="20"/>
              </w:rPr>
              <w:t>*</w:t>
            </w:r>
          </w:p>
        </w:tc>
        <w:tc>
          <w:tcPr>
            <w:tcW w:w="685" w:type="dxa"/>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w:t>
            </w:r>
          </w:p>
        </w:tc>
        <w:tc>
          <w:tcPr>
            <w:tcW w:w="714" w:type="dxa"/>
            <w:tcBorders>
              <w:top w:val="nil"/>
              <w:left w:val="nil"/>
              <w:bottom w:val="single" w:sz="4" w:space="0" w:color="auto"/>
              <w:right w:val="single" w:sz="4" w:space="0" w:color="auto"/>
            </w:tcBorders>
            <w:shd w:val="clear" w:color="auto" w:fill="auto"/>
            <w:vAlign w:val="bottom"/>
          </w:tcPr>
          <w:p w:rsidR="004050D5" w:rsidRPr="004306FC" w:rsidRDefault="004050D5"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lastRenderedPageBreak/>
              <w:t xml:space="preserve">Planimetrija </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w:t>
            </w:r>
          </w:p>
        </w:tc>
      </w:tr>
      <w:tr w:rsidR="004306FC" w:rsidRPr="004306FC" w:rsidTr="008712E2">
        <w:trPr>
          <w:trHeight w:val="258"/>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4306FC" w:rsidRPr="004306FC" w:rsidRDefault="004306FC" w:rsidP="004306FC">
            <w:pPr>
              <w:spacing w:line="240" w:lineRule="auto"/>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Dalykų moduliai:</w:t>
            </w:r>
          </w:p>
        </w:tc>
        <w:tc>
          <w:tcPr>
            <w:tcW w:w="6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36"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714" w:type="dxa"/>
            <w:tcBorders>
              <w:top w:val="nil"/>
              <w:left w:val="nil"/>
              <w:bottom w:val="single" w:sz="4" w:space="0" w:color="auto"/>
              <w:right w:val="single" w:sz="4" w:space="0" w:color="auto"/>
            </w:tcBorders>
            <w:shd w:val="clear" w:color="auto" w:fill="auto"/>
            <w:vAlign w:val="bottom"/>
            <w:hideMark/>
          </w:tcPr>
          <w:p w:rsidR="004306FC" w:rsidRPr="004306FC" w:rsidRDefault="004306FC" w:rsidP="004306FC">
            <w:pPr>
              <w:spacing w:line="240" w:lineRule="auto"/>
              <w:jc w:val="center"/>
              <w:rPr>
                <w:rFonts w:ascii="Times New Roman" w:eastAsia="Times New Roman" w:hAnsi="Times New Roman" w:cs="Times New Roman"/>
                <w:b/>
                <w:bCs/>
                <w:color w:val="auto"/>
                <w:sz w:val="20"/>
                <w:szCs w:val="20"/>
              </w:rPr>
            </w:pPr>
          </w:p>
        </w:tc>
      </w:tr>
      <w:tr w:rsidR="00C378B3" w:rsidRPr="004306FC" w:rsidTr="008712E2">
        <w:trPr>
          <w:trHeight w:val="285"/>
        </w:trPr>
        <w:tc>
          <w:tcPr>
            <w:tcW w:w="1627" w:type="dxa"/>
            <w:tcBorders>
              <w:top w:val="nil"/>
              <w:left w:val="single" w:sz="4" w:space="0" w:color="auto"/>
              <w:bottom w:val="single" w:sz="4" w:space="0" w:color="auto"/>
              <w:right w:val="single" w:sz="4" w:space="0" w:color="auto"/>
            </w:tcBorders>
            <w:shd w:val="clear" w:color="auto" w:fill="auto"/>
            <w:vAlign w:val="bottom"/>
          </w:tcPr>
          <w:p w:rsidR="00C378B3" w:rsidRPr="00C378B3" w:rsidRDefault="00C378B3" w:rsidP="00C378B3">
            <w:pPr>
              <w:spacing w:line="240" w:lineRule="auto"/>
              <w:rPr>
                <w:rFonts w:ascii="Times New Roman" w:eastAsia="Times New Roman" w:hAnsi="Times New Roman" w:cs="Times New Roman"/>
                <w:color w:val="auto"/>
                <w:sz w:val="18"/>
                <w:szCs w:val="20"/>
              </w:rPr>
            </w:pPr>
            <w:r w:rsidRPr="00C378B3">
              <w:rPr>
                <w:rFonts w:ascii="Times New Roman" w:eastAsia="Times New Roman" w:hAnsi="Times New Roman" w:cs="Times New Roman"/>
                <w:color w:val="auto"/>
                <w:sz w:val="18"/>
                <w:szCs w:val="20"/>
              </w:rPr>
              <w:t>Skaičių pasaulis</w:t>
            </w:r>
          </w:p>
        </w:tc>
        <w:tc>
          <w:tcPr>
            <w:tcW w:w="614"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C378B3" w:rsidRDefault="009660C3" w:rsidP="00C378B3">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r w:rsidRPr="00C378B3">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r w:rsidRPr="00C378B3">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573" w:type="dxa"/>
            <w:tcBorders>
              <w:top w:val="nil"/>
              <w:left w:val="nil"/>
              <w:bottom w:val="single" w:sz="4" w:space="0" w:color="auto"/>
              <w:right w:val="single" w:sz="4" w:space="0" w:color="auto"/>
            </w:tcBorders>
            <w:shd w:val="clear" w:color="auto" w:fill="auto"/>
            <w:vAlign w:val="bottom"/>
          </w:tcPr>
          <w:p w:rsidR="00C378B3" w:rsidRPr="00C378B3" w:rsidRDefault="009660C3" w:rsidP="00C378B3">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w:t>
            </w:r>
          </w:p>
        </w:tc>
        <w:tc>
          <w:tcPr>
            <w:tcW w:w="766"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636"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639"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color w:val="auto"/>
                <w:sz w:val="20"/>
                <w:szCs w:val="20"/>
              </w:rPr>
            </w:pPr>
          </w:p>
        </w:tc>
        <w:tc>
          <w:tcPr>
            <w:tcW w:w="685" w:type="dxa"/>
            <w:tcBorders>
              <w:top w:val="nil"/>
              <w:left w:val="nil"/>
              <w:bottom w:val="single" w:sz="4" w:space="0" w:color="auto"/>
              <w:right w:val="single" w:sz="4" w:space="0" w:color="auto"/>
            </w:tcBorders>
            <w:shd w:val="clear" w:color="auto" w:fill="auto"/>
            <w:vAlign w:val="bottom"/>
          </w:tcPr>
          <w:p w:rsidR="00C378B3" w:rsidRPr="00C378B3" w:rsidRDefault="00C378B3" w:rsidP="00C378B3">
            <w:pPr>
              <w:spacing w:line="240" w:lineRule="auto"/>
              <w:jc w:val="center"/>
              <w:rPr>
                <w:rFonts w:ascii="Times New Roman" w:eastAsia="Times New Roman" w:hAnsi="Times New Roman" w:cs="Times New Roman"/>
                <w:b/>
                <w:bCs/>
                <w:color w:val="auto"/>
                <w:sz w:val="20"/>
                <w:szCs w:val="20"/>
              </w:rPr>
            </w:pPr>
          </w:p>
        </w:tc>
        <w:tc>
          <w:tcPr>
            <w:tcW w:w="714" w:type="dxa"/>
            <w:tcBorders>
              <w:top w:val="nil"/>
              <w:left w:val="nil"/>
              <w:bottom w:val="single" w:sz="4" w:space="0" w:color="auto"/>
              <w:right w:val="single" w:sz="4" w:space="0" w:color="auto"/>
            </w:tcBorders>
            <w:shd w:val="clear" w:color="auto" w:fill="auto"/>
            <w:vAlign w:val="bottom"/>
          </w:tcPr>
          <w:p w:rsidR="00C378B3" w:rsidRPr="00C378B3" w:rsidRDefault="009660C3" w:rsidP="00C378B3">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w:t>
            </w:r>
          </w:p>
        </w:tc>
      </w:tr>
      <w:tr w:rsidR="00C378B3" w:rsidRPr="004306FC" w:rsidTr="008712E2">
        <w:trPr>
          <w:trHeight w:val="285"/>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C378B3" w:rsidRPr="004306FC" w:rsidRDefault="00C378B3" w:rsidP="004306FC">
            <w:pPr>
              <w:spacing w:line="240" w:lineRule="auto"/>
              <w:rPr>
                <w:rFonts w:ascii="Times New Roman" w:eastAsia="Times New Roman" w:hAnsi="Times New Roman" w:cs="Times New Roman"/>
                <w:color w:val="auto"/>
                <w:sz w:val="18"/>
                <w:szCs w:val="18"/>
              </w:rPr>
            </w:pPr>
            <w:r w:rsidRPr="004306FC">
              <w:rPr>
                <w:rFonts w:ascii="Times New Roman" w:eastAsia="Times New Roman" w:hAnsi="Times New Roman" w:cs="Times New Roman"/>
                <w:color w:val="auto"/>
                <w:sz w:val="18"/>
                <w:szCs w:val="18"/>
              </w:rPr>
              <w:t>Spre</w:t>
            </w:r>
            <w:r>
              <w:rPr>
                <w:rFonts w:ascii="Times New Roman" w:eastAsia="Times New Roman" w:hAnsi="Times New Roman" w:cs="Times New Roman"/>
                <w:color w:val="auto"/>
                <w:sz w:val="18"/>
                <w:szCs w:val="18"/>
              </w:rPr>
              <w:t>ndž</w:t>
            </w:r>
            <w:r w:rsidR="009660C3">
              <w:rPr>
                <w:rFonts w:ascii="Times New Roman" w:eastAsia="Times New Roman" w:hAnsi="Times New Roman" w:cs="Times New Roman"/>
                <w:color w:val="auto"/>
                <w:sz w:val="18"/>
                <w:szCs w:val="18"/>
              </w:rPr>
              <w:t>iu, įtvirtinu – žinau</w:t>
            </w:r>
          </w:p>
        </w:tc>
        <w:tc>
          <w:tcPr>
            <w:tcW w:w="614"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3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39"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85"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nil"/>
              <w:left w:val="nil"/>
              <w:bottom w:val="single" w:sz="4" w:space="0" w:color="auto"/>
              <w:right w:val="single" w:sz="4" w:space="0" w:color="auto"/>
            </w:tcBorders>
            <w:shd w:val="clear" w:color="auto" w:fill="auto"/>
            <w:vAlign w:val="bottom"/>
            <w:hideMark/>
          </w:tcPr>
          <w:p w:rsidR="00C378B3" w:rsidRPr="004306FC" w:rsidRDefault="00C378B3"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r>
      <w:tr w:rsidR="00C378B3" w:rsidRPr="004306FC" w:rsidTr="008712E2">
        <w:trPr>
          <w:trHeight w:val="285"/>
        </w:trPr>
        <w:tc>
          <w:tcPr>
            <w:tcW w:w="1627" w:type="dxa"/>
            <w:tcBorders>
              <w:top w:val="nil"/>
              <w:left w:val="single" w:sz="4" w:space="0" w:color="auto"/>
              <w:bottom w:val="single" w:sz="4" w:space="0" w:color="auto"/>
              <w:right w:val="single" w:sz="4" w:space="0" w:color="auto"/>
            </w:tcBorders>
            <w:shd w:val="clear" w:color="auto" w:fill="auto"/>
            <w:vAlign w:val="bottom"/>
          </w:tcPr>
          <w:p w:rsidR="00C378B3" w:rsidRPr="004306FC" w:rsidRDefault="009660C3" w:rsidP="004306FC">
            <w:pPr>
              <w:spacing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Draugakime su matematika</w:t>
            </w:r>
          </w:p>
        </w:tc>
        <w:tc>
          <w:tcPr>
            <w:tcW w:w="614"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573" w:type="dxa"/>
            <w:tcBorders>
              <w:top w:val="nil"/>
              <w:left w:val="nil"/>
              <w:bottom w:val="single" w:sz="4" w:space="0" w:color="auto"/>
              <w:right w:val="single" w:sz="4" w:space="0" w:color="auto"/>
            </w:tcBorders>
            <w:shd w:val="clear" w:color="auto" w:fill="auto"/>
            <w:vAlign w:val="bottom"/>
          </w:tcPr>
          <w:p w:rsidR="00C378B3" w:rsidRDefault="00C378B3"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3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39"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85"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nil"/>
              <w:left w:val="nil"/>
              <w:bottom w:val="single" w:sz="4" w:space="0" w:color="auto"/>
              <w:right w:val="single" w:sz="4" w:space="0" w:color="auto"/>
            </w:tcBorders>
            <w:shd w:val="clear" w:color="auto" w:fill="auto"/>
            <w:vAlign w:val="bottom"/>
          </w:tcPr>
          <w:p w:rsidR="00C378B3" w:rsidRDefault="00C378B3"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r>
      <w:tr w:rsidR="00C378B3" w:rsidRPr="004306FC" w:rsidTr="008712E2">
        <w:trPr>
          <w:trHeight w:val="285"/>
        </w:trPr>
        <w:tc>
          <w:tcPr>
            <w:tcW w:w="1627" w:type="dxa"/>
            <w:tcBorders>
              <w:top w:val="nil"/>
              <w:left w:val="single" w:sz="4" w:space="0" w:color="auto"/>
              <w:bottom w:val="single" w:sz="4" w:space="0" w:color="auto"/>
              <w:right w:val="single" w:sz="4" w:space="0" w:color="auto"/>
            </w:tcBorders>
            <w:shd w:val="clear" w:color="auto" w:fill="auto"/>
            <w:vAlign w:val="bottom"/>
          </w:tcPr>
          <w:p w:rsidR="00C378B3" w:rsidRPr="004306FC" w:rsidRDefault="00C378B3" w:rsidP="004306FC">
            <w:pPr>
              <w:spacing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Rinktinių skyrių matematikos uždaviniai</w:t>
            </w:r>
          </w:p>
        </w:tc>
        <w:tc>
          <w:tcPr>
            <w:tcW w:w="614"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573"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36"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39"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color w:val="auto"/>
                <w:sz w:val="20"/>
                <w:szCs w:val="20"/>
              </w:rPr>
            </w:pPr>
          </w:p>
        </w:tc>
        <w:tc>
          <w:tcPr>
            <w:tcW w:w="685"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nil"/>
              <w:left w:val="nil"/>
              <w:bottom w:val="single" w:sz="4" w:space="0" w:color="auto"/>
              <w:right w:val="single" w:sz="4" w:space="0" w:color="auto"/>
            </w:tcBorders>
            <w:shd w:val="clear" w:color="auto" w:fill="auto"/>
            <w:vAlign w:val="bottom"/>
          </w:tcPr>
          <w:p w:rsidR="00C378B3" w:rsidRPr="004306FC" w:rsidRDefault="00C378B3"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r>
      <w:tr w:rsidR="008712E2" w:rsidRPr="004306FC" w:rsidTr="008712E2">
        <w:trPr>
          <w:trHeight w:val="285"/>
        </w:trPr>
        <w:tc>
          <w:tcPr>
            <w:tcW w:w="1627" w:type="dxa"/>
            <w:tcBorders>
              <w:top w:val="nil"/>
              <w:left w:val="single" w:sz="4" w:space="0" w:color="auto"/>
              <w:bottom w:val="single" w:sz="4" w:space="0" w:color="auto"/>
              <w:right w:val="single" w:sz="4" w:space="0" w:color="auto"/>
            </w:tcBorders>
            <w:shd w:val="clear" w:color="auto" w:fill="auto"/>
            <w:vAlign w:val="bottom"/>
          </w:tcPr>
          <w:p w:rsidR="008712E2" w:rsidRDefault="008712E2" w:rsidP="009660C3">
            <w:pPr>
              <w:spacing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Reiškinių įvairovė</w:t>
            </w:r>
          </w:p>
        </w:tc>
        <w:tc>
          <w:tcPr>
            <w:tcW w:w="614"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1275" w:type="dxa"/>
            <w:gridSpan w:val="2"/>
            <w:tcBorders>
              <w:top w:val="nil"/>
              <w:left w:val="nil"/>
              <w:bottom w:val="single" w:sz="4" w:space="0" w:color="auto"/>
              <w:right w:val="single" w:sz="4" w:space="0" w:color="auto"/>
            </w:tcBorders>
            <w:shd w:val="clear" w:color="auto" w:fill="auto"/>
            <w:vAlign w:val="bottom"/>
          </w:tcPr>
          <w:p w:rsidR="008712E2" w:rsidRPr="004306FC" w:rsidRDefault="008712E2" w:rsidP="007228DB">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0,5</w:t>
            </w:r>
          </w:p>
        </w:tc>
        <w:tc>
          <w:tcPr>
            <w:tcW w:w="685" w:type="dxa"/>
            <w:tcBorders>
              <w:top w:val="nil"/>
              <w:left w:val="nil"/>
              <w:bottom w:val="single" w:sz="4" w:space="0" w:color="auto"/>
              <w:right w:val="single" w:sz="4" w:space="0" w:color="auto"/>
            </w:tcBorders>
            <w:shd w:val="clear" w:color="auto" w:fill="auto"/>
            <w:vAlign w:val="bottom"/>
          </w:tcPr>
          <w:p w:rsidR="008712E2" w:rsidRPr="004306FC" w:rsidRDefault="008712E2" w:rsidP="007228DB">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0,5</w:t>
            </w:r>
          </w:p>
        </w:tc>
        <w:tc>
          <w:tcPr>
            <w:tcW w:w="714" w:type="dxa"/>
            <w:tcBorders>
              <w:top w:val="nil"/>
              <w:left w:val="nil"/>
              <w:bottom w:val="single" w:sz="4" w:space="0" w:color="auto"/>
              <w:right w:val="single" w:sz="4" w:space="0" w:color="auto"/>
            </w:tcBorders>
            <w:shd w:val="clear" w:color="auto" w:fill="auto"/>
            <w:vAlign w:val="bottom"/>
          </w:tcPr>
          <w:p w:rsidR="008712E2" w:rsidRPr="004306FC" w:rsidRDefault="008712E2" w:rsidP="007228DB">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0,5</w:t>
            </w:r>
          </w:p>
        </w:tc>
      </w:tr>
      <w:tr w:rsidR="008712E2" w:rsidRPr="004306FC" w:rsidTr="008712E2">
        <w:trPr>
          <w:trHeight w:val="285"/>
        </w:trPr>
        <w:tc>
          <w:tcPr>
            <w:tcW w:w="1627" w:type="dxa"/>
            <w:tcBorders>
              <w:top w:val="nil"/>
              <w:left w:val="single" w:sz="4" w:space="0" w:color="auto"/>
              <w:bottom w:val="single" w:sz="4" w:space="0" w:color="auto"/>
              <w:right w:val="single" w:sz="4" w:space="0" w:color="auto"/>
            </w:tcBorders>
            <w:shd w:val="clear" w:color="auto" w:fill="auto"/>
            <w:vAlign w:val="bottom"/>
          </w:tcPr>
          <w:p w:rsidR="008712E2" w:rsidRPr="004306FC" w:rsidRDefault="008712E2" w:rsidP="009660C3">
            <w:pPr>
              <w:spacing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Uždavinių sprendimo praktikumas</w:t>
            </w:r>
          </w:p>
        </w:tc>
        <w:tc>
          <w:tcPr>
            <w:tcW w:w="614"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1275" w:type="dxa"/>
            <w:gridSpan w:val="2"/>
            <w:tcBorders>
              <w:top w:val="nil"/>
              <w:left w:val="nil"/>
              <w:bottom w:val="single" w:sz="4" w:space="0" w:color="auto"/>
              <w:right w:val="single" w:sz="4" w:space="0" w:color="auto"/>
            </w:tcBorders>
            <w:shd w:val="clear" w:color="auto" w:fill="auto"/>
            <w:vAlign w:val="bottom"/>
          </w:tcPr>
          <w:p w:rsidR="008712E2" w:rsidRPr="004306FC" w:rsidRDefault="008712E2" w:rsidP="009660C3">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0,5</w:t>
            </w:r>
          </w:p>
        </w:tc>
        <w:tc>
          <w:tcPr>
            <w:tcW w:w="685" w:type="dxa"/>
            <w:tcBorders>
              <w:top w:val="nil"/>
              <w:left w:val="nil"/>
              <w:bottom w:val="single" w:sz="4" w:space="0" w:color="auto"/>
              <w:right w:val="single" w:sz="4" w:space="0" w:color="auto"/>
            </w:tcBorders>
            <w:shd w:val="clear" w:color="auto" w:fill="auto"/>
            <w:vAlign w:val="bottom"/>
          </w:tcPr>
          <w:p w:rsidR="008712E2" w:rsidRPr="004306FC" w:rsidRDefault="008712E2" w:rsidP="007228DB">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0,5</w:t>
            </w:r>
          </w:p>
        </w:tc>
        <w:tc>
          <w:tcPr>
            <w:tcW w:w="714" w:type="dxa"/>
            <w:tcBorders>
              <w:top w:val="nil"/>
              <w:left w:val="nil"/>
              <w:bottom w:val="single" w:sz="4" w:space="0" w:color="auto"/>
              <w:right w:val="single" w:sz="4" w:space="0" w:color="auto"/>
            </w:tcBorders>
            <w:shd w:val="clear" w:color="auto" w:fill="auto"/>
            <w:vAlign w:val="bottom"/>
          </w:tcPr>
          <w:p w:rsidR="008712E2" w:rsidRPr="004306FC" w:rsidRDefault="008712E2" w:rsidP="007228DB">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0,5</w:t>
            </w:r>
          </w:p>
        </w:tc>
      </w:tr>
      <w:tr w:rsidR="008712E2" w:rsidRPr="004306FC" w:rsidTr="008712E2">
        <w:trPr>
          <w:trHeight w:val="285"/>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8712E2" w:rsidRPr="004306FC" w:rsidRDefault="008712E2" w:rsidP="009660C3">
            <w:pPr>
              <w:spacing w:line="240" w:lineRule="auto"/>
              <w:rPr>
                <w:rFonts w:ascii="Times New Roman" w:eastAsia="Times New Roman" w:hAnsi="Times New Roman" w:cs="Times New Roman"/>
                <w:color w:val="auto"/>
                <w:sz w:val="18"/>
                <w:szCs w:val="18"/>
              </w:rPr>
            </w:pPr>
            <w:r w:rsidRPr="004306FC">
              <w:rPr>
                <w:rFonts w:ascii="Times New Roman" w:eastAsia="Times New Roman" w:hAnsi="Times New Roman" w:cs="Times New Roman"/>
                <w:color w:val="auto"/>
                <w:sz w:val="18"/>
                <w:szCs w:val="18"/>
              </w:rPr>
              <w:t>Praktinio tūrinio matematikos uždaviniai</w:t>
            </w:r>
          </w:p>
        </w:tc>
        <w:tc>
          <w:tcPr>
            <w:tcW w:w="614"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1275" w:type="dxa"/>
            <w:gridSpan w:val="2"/>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0,5</w:t>
            </w:r>
          </w:p>
        </w:tc>
        <w:tc>
          <w:tcPr>
            <w:tcW w:w="685"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0,5</w:t>
            </w:r>
          </w:p>
        </w:tc>
        <w:tc>
          <w:tcPr>
            <w:tcW w:w="714"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0,5</w:t>
            </w:r>
          </w:p>
        </w:tc>
      </w:tr>
      <w:tr w:rsidR="008712E2" w:rsidRPr="004306FC" w:rsidTr="008712E2">
        <w:trPr>
          <w:trHeight w:val="285"/>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8712E2" w:rsidRPr="004306FC" w:rsidRDefault="008712E2" w:rsidP="009660C3">
            <w:pPr>
              <w:spacing w:line="240" w:lineRule="auto"/>
              <w:rPr>
                <w:rFonts w:ascii="Times New Roman" w:eastAsia="Times New Roman" w:hAnsi="Times New Roman" w:cs="Times New Roman"/>
                <w:color w:val="auto"/>
                <w:sz w:val="18"/>
                <w:szCs w:val="18"/>
              </w:rPr>
            </w:pPr>
            <w:r w:rsidRPr="004306FC">
              <w:rPr>
                <w:rFonts w:ascii="Times New Roman" w:eastAsia="Times New Roman" w:hAnsi="Times New Roman" w:cs="Times New Roman"/>
                <w:color w:val="auto"/>
                <w:sz w:val="18"/>
                <w:szCs w:val="18"/>
              </w:rPr>
              <w:t>Retorikos menas</w:t>
            </w:r>
          </w:p>
        </w:tc>
        <w:tc>
          <w:tcPr>
            <w:tcW w:w="614"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3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0,5 </w:t>
            </w:r>
          </w:p>
        </w:tc>
        <w:tc>
          <w:tcPr>
            <w:tcW w:w="639"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0,5</w:t>
            </w:r>
          </w:p>
        </w:tc>
        <w:tc>
          <w:tcPr>
            <w:tcW w:w="68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9660C3">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1</w:t>
            </w:r>
          </w:p>
        </w:tc>
        <w:tc>
          <w:tcPr>
            <w:tcW w:w="714"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 xml:space="preserve">1 </w:t>
            </w:r>
          </w:p>
        </w:tc>
      </w:tr>
      <w:tr w:rsidR="008712E2" w:rsidRPr="004306FC" w:rsidTr="008712E2">
        <w:trPr>
          <w:trHeight w:val="285"/>
        </w:trPr>
        <w:tc>
          <w:tcPr>
            <w:tcW w:w="1627" w:type="dxa"/>
            <w:tcBorders>
              <w:top w:val="nil"/>
              <w:left w:val="single" w:sz="4" w:space="0" w:color="auto"/>
              <w:bottom w:val="single" w:sz="4" w:space="0" w:color="auto"/>
              <w:right w:val="single" w:sz="4" w:space="0" w:color="auto"/>
            </w:tcBorders>
            <w:shd w:val="clear" w:color="auto" w:fill="auto"/>
            <w:vAlign w:val="bottom"/>
          </w:tcPr>
          <w:p w:rsidR="008712E2" w:rsidRDefault="008712E2" w:rsidP="004306FC">
            <w:pPr>
              <w:spacing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Biologija išsamiau</w:t>
            </w:r>
          </w:p>
          <w:p w:rsidR="008712E2" w:rsidRPr="004306FC" w:rsidRDefault="008712E2" w:rsidP="004306FC">
            <w:pPr>
              <w:spacing w:line="240" w:lineRule="auto"/>
              <w:rPr>
                <w:rFonts w:ascii="Times New Roman" w:eastAsia="Times New Roman" w:hAnsi="Times New Roman" w:cs="Times New Roman"/>
                <w:color w:val="auto"/>
                <w:sz w:val="18"/>
                <w:szCs w:val="18"/>
              </w:rPr>
            </w:pPr>
            <w:r>
              <w:rPr>
                <w:rFonts w:ascii="Times New Roman" w:eastAsia="Times New Roman" w:hAnsi="Times New Roman" w:cs="Times New Roman"/>
                <w:color w:val="auto"/>
                <w:sz w:val="18"/>
                <w:szCs w:val="18"/>
              </w:rPr>
              <w:t>(nuo 10-01)</w:t>
            </w:r>
          </w:p>
        </w:tc>
        <w:tc>
          <w:tcPr>
            <w:tcW w:w="614"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76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6"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nil"/>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r>
      <w:tr w:rsidR="008712E2" w:rsidRPr="004306FC" w:rsidTr="008712E2">
        <w:trPr>
          <w:trHeight w:val="300"/>
        </w:trPr>
        <w:tc>
          <w:tcPr>
            <w:tcW w:w="1627" w:type="dxa"/>
            <w:vMerge w:val="restart"/>
            <w:tcBorders>
              <w:top w:val="nil"/>
              <w:left w:val="single" w:sz="4" w:space="0" w:color="auto"/>
              <w:bottom w:val="single" w:sz="4" w:space="0" w:color="000000"/>
              <w:right w:val="single" w:sz="4" w:space="0" w:color="auto"/>
            </w:tcBorders>
            <w:shd w:val="clear" w:color="auto" w:fill="auto"/>
            <w:vAlign w:val="bottom"/>
            <w:hideMark/>
          </w:tcPr>
          <w:p w:rsidR="008712E2" w:rsidRPr="004306FC" w:rsidRDefault="008712E2" w:rsidP="004306FC">
            <w:pPr>
              <w:spacing w:line="240" w:lineRule="auto"/>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PAMOKŲ SKAIČIUS</w:t>
            </w:r>
          </w:p>
        </w:tc>
        <w:tc>
          <w:tcPr>
            <w:tcW w:w="614"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31</w:t>
            </w:r>
          </w:p>
        </w:tc>
        <w:tc>
          <w:tcPr>
            <w:tcW w:w="615"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31</w:t>
            </w:r>
          </w:p>
        </w:tc>
        <w:tc>
          <w:tcPr>
            <w:tcW w:w="615"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31</w:t>
            </w:r>
          </w:p>
        </w:tc>
        <w:tc>
          <w:tcPr>
            <w:tcW w:w="61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33</w:t>
            </w:r>
          </w:p>
        </w:tc>
        <w:tc>
          <w:tcPr>
            <w:tcW w:w="61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33</w:t>
            </w:r>
          </w:p>
        </w:tc>
        <w:tc>
          <w:tcPr>
            <w:tcW w:w="61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33</w:t>
            </w:r>
          </w:p>
        </w:tc>
        <w:tc>
          <w:tcPr>
            <w:tcW w:w="61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33</w:t>
            </w:r>
          </w:p>
        </w:tc>
        <w:tc>
          <w:tcPr>
            <w:tcW w:w="61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34</w:t>
            </w:r>
          </w:p>
        </w:tc>
        <w:tc>
          <w:tcPr>
            <w:tcW w:w="61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33</w:t>
            </w:r>
          </w:p>
        </w:tc>
        <w:tc>
          <w:tcPr>
            <w:tcW w:w="61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34</w:t>
            </w:r>
          </w:p>
        </w:tc>
        <w:tc>
          <w:tcPr>
            <w:tcW w:w="61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34</w:t>
            </w:r>
          </w:p>
        </w:tc>
        <w:tc>
          <w:tcPr>
            <w:tcW w:w="61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33</w:t>
            </w:r>
          </w:p>
        </w:tc>
        <w:tc>
          <w:tcPr>
            <w:tcW w:w="573" w:type="dxa"/>
            <w:vMerge w:val="restart"/>
            <w:tcBorders>
              <w:top w:val="single" w:sz="4" w:space="0" w:color="auto"/>
              <w:left w:val="nil"/>
              <w:bottom w:val="single" w:sz="4" w:space="0" w:color="auto"/>
              <w:right w:val="single" w:sz="4" w:space="0" w:color="auto"/>
            </w:tcBorders>
            <w:shd w:val="clear" w:color="auto" w:fill="auto"/>
            <w:vAlign w:val="center"/>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393</w:t>
            </w:r>
          </w:p>
        </w:tc>
        <w:tc>
          <w:tcPr>
            <w:tcW w:w="76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34.5</w:t>
            </w:r>
          </w:p>
        </w:tc>
        <w:tc>
          <w:tcPr>
            <w:tcW w:w="76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34.5</w:t>
            </w:r>
          </w:p>
        </w:tc>
        <w:tc>
          <w:tcPr>
            <w:tcW w:w="76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34.5</w:t>
            </w:r>
          </w:p>
        </w:tc>
        <w:tc>
          <w:tcPr>
            <w:tcW w:w="636"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34</w:t>
            </w:r>
          </w:p>
        </w:tc>
        <w:tc>
          <w:tcPr>
            <w:tcW w:w="639"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34</w:t>
            </w:r>
          </w:p>
        </w:tc>
        <w:tc>
          <w:tcPr>
            <w:tcW w:w="685" w:type="dxa"/>
            <w:tcBorders>
              <w:top w:val="nil"/>
              <w:left w:val="nil"/>
              <w:bottom w:val="nil"/>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171,5</w:t>
            </w:r>
          </w:p>
        </w:tc>
        <w:tc>
          <w:tcPr>
            <w:tcW w:w="714" w:type="dxa"/>
            <w:vMerge w:val="restart"/>
            <w:tcBorders>
              <w:top w:val="nil"/>
              <w:left w:val="nil"/>
              <w:right w:val="single" w:sz="4" w:space="0" w:color="auto"/>
            </w:tcBorders>
            <w:shd w:val="clear" w:color="auto" w:fill="auto"/>
            <w:vAlign w:val="center"/>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564,5</w:t>
            </w:r>
          </w:p>
        </w:tc>
      </w:tr>
      <w:tr w:rsidR="008712E2" w:rsidRPr="004306FC" w:rsidTr="008712E2">
        <w:trPr>
          <w:trHeight w:val="300"/>
        </w:trPr>
        <w:tc>
          <w:tcPr>
            <w:tcW w:w="1627" w:type="dxa"/>
            <w:vMerge/>
            <w:tcBorders>
              <w:top w:val="nil"/>
              <w:left w:val="single" w:sz="4" w:space="0" w:color="auto"/>
              <w:bottom w:val="single" w:sz="4" w:space="0" w:color="000000"/>
              <w:right w:val="single" w:sz="4" w:space="0" w:color="auto"/>
            </w:tcBorders>
            <w:vAlign w:val="center"/>
            <w:hideMark/>
          </w:tcPr>
          <w:p w:rsidR="008712E2" w:rsidRPr="004306FC" w:rsidRDefault="008712E2" w:rsidP="004306FC">
            <w:pPr>
              <w:spacing w:line="240" w:lineRule="auto"/>
              <w:rPr>
                <w:rFonts w:ascii="Times New Roman" w:eastAsia="Times New Roman" w:hAnsi="Times New Roman" w:cs="Times New Roman"/>
                <w:b/>
                <w:bCs/>
                <w:color w:val="auto"/>
                <w:sz w:val="20"/>
                <w:szCs w:val="20"/>
              </w:rPr>
            </w:pPr>
          </w:p>
        </w:tc>
        <w:tc>
          <w:tcPr>
            <w:tcW w:w="614"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573" w:type="dxa"/>
            <w:vMerge/>
            <w:tcBorders>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3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vMerge/>
            <w:tcBorders>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r>
      <w:tr w:rsidR="008712E2" w:rsidRPr="004306FC" w:rsidTr="008712E2">
        <w:trPr>
          <w:trHeight w:val="450"/>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8712E2" w:rsidRPr="004306FC"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Pamokos mokinio ugdymo poreikiams tenkinti*</w:t>
            </w:r>
          </w:p>
        </w:tc>
        <w:tc>
          <w:tcPr>
            <w:tcW w:w="614"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1</w:t>
            </w:r>
          </w:p>
        </w:tc>
        <w:tc>
          <w:tcPr>
            <w:tcW w:w="61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1</w:t>
            </w:r>
          </w:p>
        </w:tc>
        <w:tc>
          <w:tcPr>
            <w:tcW w:w="61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1</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w:t>
            </w:r>
          </w:p>
        </w:tc>
        <w:tc>
          <w:tcPr>
            <w:tcW w:w="573" w:type="dxa"/>
            <w:tcBorders>
              <w:top w:val="single" w:sz="4" w:space="0" w:color="auto"/>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15 </w:t>
            </w: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 2</w:t>
            </w: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2 </w:t>
            </w: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w:t>
            </w:r>
          </w:p>
        </w:tc>
        <w:tc>
          <w:tcPr>
            <w:tcW w:w="63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2 </w:t>
            </w:r>
          </w:p>
        </w:tc>
        <w:tc>
          <w:tcPr>
            <w:tcW w:w="639"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w:t>
            </w:r>
          </w:p>
        </w:tc>
        <w:tc>
          <w:tcPr>
            <w:tcW w:w="68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10</w:t>
            </w:r>
          </w:p>
        </w:tc>
        <w:tc>
          <w:tcPr>
            <w:tcW w:w="714"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25 </w:t>
            </w:r>
          </w:p>
        </w:tc>
      </w:tr>
      <w:tr w:rsidR="008712E2" w:rsidRPr="004306FC" w:rsidTr="008712E2">
        <w:trPr>
          <w:trHeight w:val="570"/>
        </w:trPr>
        <w:tc>
          <w:tcPr>
            <w:tcW w:w="1627" w:type="dxa"/>
            <w:tcBorders>
              <w:top w:val="nil"/>
              <w:left w:val="single" w:sz="4" w:space="0" w:color="auto"/>
              <w:bottom w:val="single" w:sz="4" w:space="0" w:color="auto"/>
              <w:right w:val="single" w:sz="4" w:space="0" w:color="auto"/>
            </w:tcBorders>
            <w:shd w:val="clear" w:color="auto" w:fill="auto"/>
            <w:vAlign w:val="bottom"/>
            <w:hideMark/>
          </w:tcPr>
          <w:p w:rsidR="008712E2" w:rsidRPr="00A938C6" w:rsidRDefault="008712E2" w:rsidP="004306FC">
            <w:pPr>
              <w:spacing w:line="240" w:lineRule="auto"/>
              <w:rPr>
                <w:rFonts w:ascii="Times New Roman" w:eastAsia="Times New Roman" w:hAnsi="Times New Roman" w:cs="Times New Roman"/>
                <w:b/>
                <w:color w:val="auto"/>
                <w:sz w:val="20"/>
                <w:szCs w:val="20"/>
              </w:rPr>
            </w:pPr>
            <w:r w:rsidRPr="00A938C6">
              <w:rPr>
                <w:rFonts w:ascii="Times New Roman" w:eastAsia="Times New Roman" w:hAnsi="Times New Roman" w:cs="Times New Roman"/>
                <w:b/>
                <w:color w:val="auto"/>
                <w:sz w:val="20"/>
                <w:szCs w:val="20"/>
              </w:rPr>
              <w:t>Neformalusis švietimas (val. skaičius):</w:t>
            </w:r>
          </w:p>
        </w:tc>
        <w:tc>
          <w:tcPr>
            <w:tcW w:w="614"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1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573"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76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36"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39"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w:t>
            </w:r>
          </w:p>
        </w:tc>
        <w:tc>
          <w:tcPr>
            <w:tcW w:w="685"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nil"/>
              <w:left w:val="nil"/>
              <w:bottom w:val="single" w:sz="4" w:space="0" w:color="auto"/>
              <w:right w:val="single" w:sz="4" w:space="0" w:color="auto"/>
            </w:tcBorders>
            <w:shd w:val="clear" w:color="auto" w:fill="auto"/>
            <w:vAlign w:val="bottom"/>
            <w:hideMark/>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r>
      <w:tr w:rsidR="008712E2" w:rsidRPr="004306FC" w:rsidTr="008712E2">
        <w:trPr>
          <w:trHeight w:val="257"/>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Teatras „Azyl“</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E006C4">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r>
      <w:tr w:rsidR="008712E2" w:rsidRPr="004306FC" w:rsidTr="008712E2">
        <w:trPr>
          <w:trHeight w:val="257"/>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Dramos būrelis</w:t>
            </w:r>
          </w:p>
        </w:tc>
        <w:tc>
          <w:tcPr>
            <w:tcW w:w="5540" w:type="dxa"/>
            <w:gridSpan w:val="9"/>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E006C4">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Solčanka – jaunimo šokio grupė</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1532" w:type="dxa"/>
            <w:gridSpan w:val="2"/>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w:t>
            </w: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Solčanka – vokalinė grupė</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1232" w:type="dxa"/>
            <w:gridSpan w:val="2"/>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4</w:t>
            </w: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4</w:t>
            </w:r>
          </w:p>
        </w:tc>
      </w:tr>
      <w:tr w:rsidR="008712E2" w:rsidRPr="004306FC" w:rsidTr="008712E2">
        <w:trPr>
          <w:trHeight w:val="323"/>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Judrieji žaidimai</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3</w:t>
            </w: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w:t>
            </w: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3</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lastRenderedPageBreak/>
              <w:t>Sportiniai žaidimai</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w:t>
            </w: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Tinklinis (mergaitės)</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4</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Krepšinis (berniukai)</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1275" w:type="dxa"/>
            <w:gridSpan w:val="2"/>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w:t>
            </w: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xml:space="preserve">Futbolas </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2</w:t>
            </w: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2</w:t>
            </w: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Skaičių pasaulis</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 xml:space="preserve">Pasaulis per objektyvą </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2298" w:type="dxa"/>
            <w:gridSpan w:val="3"/>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1</w:t>
            </w: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sidRPr="004306FC">
              <w:rPr>
                <w:rFonts w:ascii="Times New Roman" w:eastAsia="Times New Roman" w:hAnsi="Times New Roman" w:cs="Times New Roman"/>
                <w:b/>
                <w:bCs/>
                <w:color w:val="auto"/>
                <w:sz w:val="20"/>
                <w:szCs w:val="20"/>
              </w:rPr>
              <w:t>1</w:t>
            </w: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Komp</w:t>
            </w:r>
            <w:r>
              <w:rPr>
                <w:rFonts w:ascii="Times New Roman" w:eastAsia="Times New Roman" w:hAnsi="Times New Roman" w:cs="Times New Roman"/>
                <w:color w:val="auto"/>
                <w:sz w:val="20"/>
                <w:szCs w:val="20"/>
              </w:rPr>
              <w:t>iuterinis</w:t>
            </w:r>
            <w:r w:rsidRPr="004306FC">
              <w:rPr>
                <w:rFonts w:ascii="Times New Roman" w:eastAsia="Times New Roman" w:hAnsi="Times New Roman" w:cs="Times New Roman"/>
                <w:color w:val="auto"/>
                <w:sz w:val="20"/>
                <w:szCs w:val="20"/>
              </w:rPr>
              <w:t xml:space="preserve"> konstravimas</w:t>
            </w:r>
          </w:p>
          <w:p w:rsidR="008712E2" w:rsidRPr="004306FC" w:rsidRDefault="008712E2" w:rsidP="004306FC">
            <w:pPr>
              <w:spacing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(nuo 10-01)</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p w:rsidR="008712E2" w:rsidRPr="004306FC" w:rsidRDefault="008712E2" w:rsidP="00A938C6">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Skautavimas</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p>
        </w:tc>
        <w:tc>
          <w:tcPr>
            <w:tcW w:w="2298" w:type="dxa"/>
            <w:gridSpan w:val="3"/>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Default="008712E2" w:rsidP="004306FC">
            <w:pPr>
              <w:spacing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Menų laboratorija</w:t>
            </w:r>
          </w:p>
        </w:tc>
        <w:tc>
          <w:tcPr>
            <w:tcW w:w="1844" w:type="dxa"/>
            <w:gridSpan w:val="3"/>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1</w:t>
            </w: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1</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Default="008712E2" w:rsidP="004306FC">
            <w:pPr>
              <w:spacing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Gracioso</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p>
        </w:tc>
        <w:tc>
          <w:tcPr>
            <w:tcW w:w="2298" w:type="dxa"/>
            <w:gridSpan w:val="3"/>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Default="008712E2" w:rsidP="004306FC">
            <w:pPr>
              <w:spacing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Kūrybingumo pasaulis</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1848" w:type="dxa"/>
            <w:gridSpan w:val="3"/>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Default="008712E2" w:rsidP="004306FC">
            <w:pPr>
              <w:spacing w:line="240" w:lineRule="auto"/>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Jaunasis stalius</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p>
        </w:tc>
        <w:tc>
          <w:tcPr>
            <w:tcW w:w="2298" w:type="dxa"/>
            <w:gridSpan w:val="3"/>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2</w:t>
            </w: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Default="008712E2" w:rsidP="004306FC">
            <w:pPr>
              <w:spacing w:line="240" w:lineRule="auto"/>
              <w:jc w:val="center"/>
              <w:rPr>
                <w:rFonts w:ascii="Times New Roman" w:eastAsia="Times New Roman" w:hAnsi="Times New Roman" w:cs="Times New Roman"/>
                <w:b/>
                <w:bCs/>
                <w:color w:val="auto"/>
                <w:sz w:val="20"/>
                <w:szCs w:val="20"/>
              </w:rPr>
            </w:pPr>
            <w:r>
              <w:rPr>
                <w:rFonts w:ascii="Times New Roman" w:eastAsia="Times New Roman" w:hAnsi="Times New Roman" w:cs="Times New Roman"/>
                <w:b/>
                <w:bCs/>
                <w:color w:val="auto"/>
                <w:sz w:val="20"/>
                <w:szCs w:val="20"/>
              </w:rPr>
              <w:t>2</w:t>
            </w:r>
          </w:p>
        </w:tc>
      </w:tr>
      <w:tr w:rsidR="008712E2" w:rsidRPr="004306FC" w:rsidTr="008712E2">
        <w:trPr>
          <w:trHeight w:val="570"/>
        </w:trPr>
        <w:tc>
          <w:tcPr>
            <w:tcW w:w="1627" w:type="dxa"/>
            <w:tcBorders>
              <w:top w:val="single" w:sz="4" w:space="0" w:color="auto"/>
              <w:left w:val="single" w:sz="4" w:space="0" w:color="auto"/>
              <w:bottom w:val="single" w:sz="4" w:space="0" w:color="auto"/>
              <w:right w:val="single" w:sz="4" w:space="0" w:color="auto"/>
            </w:tcBorders>
            <w:shd w:val="clear" w:color="auto" w:fill="auto"/>
            <w:vAlign w:val="bottom"/>
          </w:tcPr>
          <w:p w:rsidR="008712E2" w:rsidRPr="004306FC" w:rsidRDefault="008712E2" w:rsidP="004306FC">
            <w:pPr>
              <w:spacing w:line="240" w:lineRule="auto"/>
              <w:rPr>
                <w:rFonts w:ascii="Times New Roman" w:eastAsia="Times New Roman" w:hAnsi="Times New Roman" w:cs="Times New Roman"/>
                <w:color w:val="auto"/>
                <w:sz w:val="20"/>
                <w:szCs w:val="20"/>
              </w:rPr>
            </w:pPr>
            <w:r w:rsidRPr="004306FC">
              <w:rPr>
                <w:rFonts w:ascii="Times New Roman" w:eastAsia="Times New Roman" w:hAnsi="Times New Roman" w:cs="Times New Roman"/>
                <w:color w:val="auto"/>
                <w:sz w:val="20"/>
                <w:szCs w:val="20"/>
              </w:rPr>
              <w:t>Viso:</w:t>
            </w:r>
          </w:p>
        </w:tc>
        <w:tc>
          <w:tcPr>
            <w:tcW w:w="6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1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573"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76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6"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39"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color w:val="auto"/>
                <w:sz w:val="20"/>
                <w:szCs w:val="20"/>
              </w:rPr>
            </w:pPr>
          </w:p>
        </w:tc>
        <w:tc>
          <w:tcPr>
            <w:tcW w:w="685"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4306FC">
            <w:pPr>
              <w:spacing w:line="240" w:lineRule="auto"/>
              <w:jc w:val="center"/>
              <w:rPr>
                <w:rFonts w:ascii="Times New Roman" w:eastAsia="Times New Roman" w:hAnsi="Times New Roman" w:cs="Times New Roman"/>
                <w:b/>
                <w:bCs/>
                <w:color w:val="auto"/>
                <w:sz w:val="20"/>
                <w:szCs w:val="20"/>
              </w:rPr>
            </w:pPr>
          </w:p>
        </w:tc>
        <w:tc>
          <w:tcPr>
            <w:tcW w:w="714" w:type="dxa"/>
            <w:tcBorders>
              <w:top w:val="single" w:sz="4" w:space="0" w:color="auto"/>
              <w:left w:val="nil"/>
              <w:bottom w:val="single" w:sz="4" w:space="0" w:color="auto"/>
              <w:right w:val="single" w:sz="4" w:space="0" w:color="auto"/>
            </w:tcBorders>
            <w:shd w:val="clear" w:color="auto" w:fill="auto"/>
            <w:vAlign w:val="bottom"/>
          </w:tcPr>
          <w:p w:rsidR="008712E2" w:rsidRPr="004306FC" w:rsidRDefault="008712E2" w:rsidP="0020424C">
            <w:pPr>
              <w:spacing w:line="240" w:lineRule="auto"/>
              <w:jc w:val="center"/>
              <w:rPr>
                <w:rFonts w:ascii="Times New Roman" w:eastAsia="Times New Roman" w:hAnsi="Times New Roman" w:cs="Times New Roman"/>
                <w:b/>
                <w:bCs/>
                <w:color w:val="auto"/>
                <w:sz w:val="20"/>
                <w:szCs w:val="20"/>
              </w:rPr>
            </w:pPr>
          </w:p>
        </w:tc>
      </w:tr>
    </w:tbl>
    <w:p w:rsidR="004306FC" w:rsidRPr="00002A8B" w:rsidRDefault="004306FC" w:rsidP="004306FC">
      <w:pPr>
        <w:spacing w:line="240" w:lineRule="auto"/>
        <w:rPr>
          <w:rFonts w:ascii="Times New Roman" w:eastAsia="Times New Roman" w:hAnsi="Times New Roman" w:cs="Times New Roman"/>
          <w:color w:val="auto"/>
          <w:sz w:val="24"/>
          <w:szCs w:val="24"/>
          <w:lang w:eastAsia="lt-LT"/>
        </w:rPr>
      </w:pPr>
      <w:r w:rsidRPr="00002A8B">
        <w:rPr>
          <w:rFonts w:ascii="Times New Roman" w:eastAsia="Times New Roman" w:hAnsi="Times New Roman" w:cs="Times New Roman"/>
          <w:color w:val="auto"/>
          <w:sz w:val="24"/>
          <w:szCs w:val="24"/>
          <w:lang w:eastAsia="lt-LT"/>
        </w:rPr>
        <w:t>Žmogaus sauga 5 – GII klasėse integruota į mokomuosius dalykus.</w:t>
      </w:r>
    </w:p>
    <w:p w:rsidR="004306FC" w:rsidRPr="00002A8B" w:rsidRDefault="004306FC" w:rsidP="004306FC">
      <w:pPr>
        <w:spacing w:line="240" w:lineRule="auto"/>
        <w:rPr>
          <w:rFonts w:ascii="Times New Roman" w:eastAsia="Times New Roman" w:hAnsi="Times New Roman" w:cs="Times New Roman"/>
          <w:color w:val="auto"/>
          <w:sz w:val="20"/>
          <w:szCs w:val="20"/>
          <w:lang w:eastAsia="lt-LT"/>
        </w:rPr>
      </w:pPr>
    </w:p>
    <w:p w:rsidR="004306FC" w:rsidRPr="00002A8B" w:rsidRDefault="004306FC" w:rsidP="004306FC">
      <w:pPr>
        <w:spacing w:line="240" w:lineRule="auto"/>
        <w:rPr>
          <w:rFonts w:ascii="Times New Roman" w:eastAsia="Times New Roman" w:hAnsi="Times New Roman" w:cs="Times New Roman"/>
          <w:color w:val="auto"/>
          <w:sz w:val="24"/>
          <w:szCs w:val="24"/>
          <w:lang w:eastAsia="lt-LT"/>
        </w:rPr>
      </w:pPr>
      <w:r w:rsidRPr="00002A8B">
        <w:rPr>
          <w:rFonts w:ascii="Times New Roman" w:eastAsia="Times New Roman" w:hAnsi="Times New Roman" w:cs="Times New Roman"/>
          <w:color w:val="auto"/>
          <w:sz w:val="24"/>
          <w:szCs w:val="24"/>
          <w:lang w:eastAsia="lt-LT"/>
        </w:rPr>
        <w:t>/ Klasės dalijamos į grupes</w:t>
      </w:r>
    </w:p>
    <w:p w:rsidR="004306FC" w:rsidRDefault="004306FC" w:rsidP="004306FC">
      <w:pPr>
        <w:spacing w:line="240" w:lineRule="auto"/>
        <w:rPr>
          <w:rFonts w:ascii="Times New Roman" w:eastAsia="Times New Roman" w:hAnsi="Times New Roman" w:cs="Times New Roman"/>
          <w:color w:val="auto"/>
          <w:sz w:val="24"/>
          <w:szCs w:val="24"/>
          <w:lang w:eastAsia="lt-LT"/>
        </w:rPr>
      </w:pPr>
      <w:bookmarkStart w:id="25" w:name="RANGE!A43"/>
      <w:bookmarkEnd w:id="25"/>
      <w:r w:rsidRPr="00002A8B">
        <w:rPr>
          <w:rFonts w:ascii="Times New Roman" w:eastAsia="Times New Roman" w:hAnsi="Times New Roman" w:cs="Times New Roman"/>
          <w:color w:val="auto"/>
          <w:sz w:val="24"/>
          <w:szCs w:val="24"/>
          <w:lang w:eastAsia="lt-LT"/>
        </w:rPr>
        <w:t>* pamokos mokinio ugdymo poreikiams tenkinti, kurios įeina į mokinio krūvį.</w:t>
      </w:r>
    </w:p>
    <w:p w:rsidR="00935FB4" w:rsidRPr="00AA2476" w:rsidRDefault="004306FC" w:rsidP="00AA2476">
      <w:pPr>
        <w:spacing w:line="240" w:lineRule="auto"/>
        <w:rPr>
          <w:rFonts w:ascii="Times New Roman" w:eastAsia="Times New Roman" w:hAnsi="Times New Roman" w:cs="Times New Roman"/>
          <w:color w:val="auto"/>
          <w:sz w:val="24"/>
          <w:szCs w:val="24"/>
          <w:lang w:eastAsia="lt-LT"/>
        </w:rPr>
        <w:sectPr w:rsidR="00935FB4" w:rsidRPr="00AA2476" w:rsidSect="00F11876">
          <w:pgSz w:w="16838" w:h="11906" w:orient="landscape"/>
          <w:pgMar w:top="567" w:right="1701" w:bottom="567" w:left="992" w:header="567" w:footer="567" w:gutter="0"/>
          <w:cols w:space="1296"/>
          <w:titlePg/>
          <w:docGrid w:linePitch="299"/>
        </w:sectPr>
      </w:pPr>
      <w:r w:rsidRPr="00002A8B">
        <w:rPr>
          <w:rFonts w:ascii="Times New Roman" w:eastAsia="Times New Roman" w:hAnsi="Times New Roman" w:cs="Times New Roman"/>
          <w:color w:val="auto"/>
          <w:sz w:val="24"/>
          <w:szCs w:val="24"/>
          <w:lang w:eastAsia="lt-LT"/>
        </w:rPr>
        <w:t>*</w:t>
      </w:r>
      <w:r>
        <w:rPr>
          <w:rFonts w:ascii="Times New Roman" w:eastAsia="Times New Roman" w:hAnsi="Times New Roman" w:cs="Times New Roman"/>
          <w:color w:val="auto"/>
          <w:sz w:val="24"/>
          <w:szCs w:val="24"/>
          <w:lang w:eastAsia="lt-LT"/>
        </w:rPr>
        <w:t>* su papildoma valanda</w:t>
      </w:r>
      <w:r w:rsidRPr="00002A8B">
        <w:rPr>
          <w:rFonts w:ascii="Times New Roman" w:eastAsia="Times New Roman" w:hAnsi="Times New Roman" w:cs="Times New Roman"/>
          <w:color w:val="auto"/>
          <w:sz w:val="24"/>
          <w:szCs w:val="24"/>
          <w:lang w:eastAsia="lt-LT"/>
        </w:rPr>
        <w:t xml:space="preserve"> </w:t>
      </w:r>
      <w:r>
        <w:rPr>
          <w:rFonts w:ascii="Times New Roman" w:eastAsia="Times New Roman" w:hAnsi="Times New Roman" w:cs="Times New Roman"/>
          <w:color w:val="auto"/>
          <w:sz w:val="24"/>
          <w:szCs w:val="24"/>
          <w:lang w:eastAsia="lt-LT"/>
        </w:rPr>
        <w:t>lietuvių kalbos ir literatūros pagilintam mokymui</w:t>
      </w:r>
    </w:p>
    <w:p w:rsidR="00CC0A1F" w:rsidRPr="001B0A85" w:rsidRDefault="00E80452">
      <w:pPr>
        <w:keepNext/>
        <w:tabs>
          <w:tab w:val="right" w:pos="9911"/>
        </w:tabs>
        <w:spacing w:before="120" w:after="240"/>
        <w:jc w:val="center"/>
        <w:rPr>
          <w:rFonts w:ascii="Times New Roman" w:eastAsia="Times New Roman" w:hAnsi="Times New Roman" w:cs="Times New Roman"/>
          <w:color w:val="auto"/>
        </w:rPr>
      </w:pPr>
      <w:bookmarkStart w:id="26" w:name="bookmark=id.2grqrue" w:colFirst="0" w:colLast="0"/>
      <w:bookmarkEnd w:id="26"/>
      <w:r w:rsidRPr="001B0A85">
        <w:rPr>
          <w:rFonts w:ascii="Times New Roman" w:eastAsia="Times New Roman" w:hAnsi="Times New Roman" w:cs="Times New Roman"/>
          <w:b/>
          <w:color w:val="auto"/>
          <w:sz w:val="24"/>
          <w:szCs w:val="24"/>
        </w:rPr>
        <w:lastRenderedPageBreak/>
        <w:t>III. VIDURINIO UGDYMO PROGRAMOS VYKDYMO BENDROSIOS NUOSTATOS</w:t>
      </w:r>
    </w:p>
    <w:p w:rsidR="00CC0A1F" w:rsidRPr="001B0A85" w:rsidRDefault="00E80452">
      <w:pPr>
        <w:pBdr>
          <w:top w:val="nil"/>
          <w:left w:val="nil"/>
          <w:bottom w:val="nil"/>
          <w:right w:val="nil"/>
          <w:between w:val="nil"/>
        </w:pBd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68. Vidurinio ugdymo programos trukmė – dveji mokslo metai.</w:t>
      </w:r>
    </w:p>
    <w:p w:rsidR="00CC0A1F" w:rsidRPr="001B0A85" w:rsidRDefault="00E80452">
      <w:pPr>
        <w:pBdr>
          <w:top w:val="nil"/>
          <w:left w:val="nil"/>
          <w:bottom w:val="nil"/>
          <w:right w:val="nil"/>
          <w:between w:val="nil"/>
        </w:pBd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69. Gimnazija  įgyvendina Vidurinio ugdymo bendrąsias programas, kurias sudaro šios sritys: dorinis ugdymas: katalikų tikyba; kalbos: lietuvių kalba ir literatūra, gimtoji kalba (lenkų), užsienio kalbos (anglų, rusų), matematika; gamtamokslinis ugdymas: biologija, chemija, fizika; socialinis ugdymas: istorija, geografija; psichologija; meninis ugdymas: dailė, filmų kūrimas, fotografija, grafinis dizainas, muzika; informacinės technologijos; technologijos; fizinis ugdymas; bendrųjų kompetencijų ugdymas.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70. Mokiniui, besimokančiam savarankišku ar nuotoliniu mokymo proceso organizavimo būdu (pavienio mokymosi forma), individualioms konsultacijoms skiriama 15 procentų, o grupinėms – 40 procentų Bendrųjų ugdymo planų 93 punktu nustatyto savaitinių ar metinių pamokų skaičiaus.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71. Gimnazija, formuodama ir įgyvendindama ugdymo turinį pagal vidurinio ugdymo bendrąsias programas: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71.1. gali organizuoti dalykų srautines paskaitas; </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71.2. integruoja dalykų turinį, diferencijuoja ugdymą, intensyvina dalykų ar jų modulių mokymą;</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72. Vidurinio ugdymo programos turinį sudaro:</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72.1. privaloma dalis: privalomi mokytis dalykai ir privalomai pasirenkami dalykai ir (ar) moduliai;</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72.2. laisvai pasirenkama dalis: pasirenkamieji dalykai, dalykų moduliai, brandos darbas. Pasirenkamieji dalykų moduliai neįskaičiuojami kaip atskiri dalykai. </w:t>
      </w:r>
    </w:p>
    <w:p w:rsidR="00CC0A1F" w:rsidRPr="001B0A85" w:rsidRDefault="00E80452">
      <w:pPr>
        <w:pBdr>
          <w:top w:val="nil"/>
          <w:left w:val="nil"/>
          <w:bottom w:val="nil"/>
          <w:right w:val="nil"/>
          <w:between w:val="nil"/>
        </w:pBd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73. Mokinys, vadovaudamasis Ugdymo programų aprašu, gimnazijos pasiūlymais ir atsižvelgdamas į tolesnius mokymosi planus, priima sprendimą, kokius dalykus ar modulius renkasi mokytis pagal vidurinio ugdymo programą. (Priedas Nr. 18). </w:t>
      </w:r>
    </w:p>
    <w:p w:rsidR="00CC0A1F" w:rsidRPr="001B0A85" w:rsidRDefault="00E80452">
      <w:pPr>
        <w:pBdr>
          <w:top w:val="nil"/>
          <w:left w:val="nil"/>
          <w:bottom w:val="nil"/>
          <w:right w:val="nil"/>
          <w:between w:val="nil"/>
        </w:pBd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74. Keisti dalyką, dalyko programos kursą, dalyko modulį mokinys gali pagal gimnazijos parengtą tvarką. (Priedas Nr. 19), teikdamas prašymą  (priedas Nr. 20).</w:t>
      </w:r>
    </w:p>
    <w:p w:rsidR="00CC0A1F" w:rsidRPr="001B0A85" w:rsidRDefault="00E80452">
      <w:pPr>
        <w:pBdr>
          <w:top w:val="nil"/>
          <w:left w:val="nil"/>
          <w:bottom w:val="nil"/>
          <w:right w:val="nil"/>
          <w:between w:val="nil"/>
        </w:pBd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75. Mokinio pasirinkti mokytis dalykai tampa privalomi. Jeigu pasirinkto dalyko programos mokinys nebaigia ir nepasiekia joje numatytų pasiekimų – pripažįstama, kad jis jo nesimokė. </w:t>
      </w:r>
    </w:p>
    <w:p w:rsidR="00CC0A1F" w:rsidRPr="001B0A85" w:rsidRDefault="00E80452">
      <w:pPr>
        <w:pBdr>
          <w:top w:val="nil"/>
          <w:left w:val="nil"/>
          <w:bottom w:val="nil"/>
          <w:right w:val="nil"/>
          <w:between w:val="nil"/>
        </w:pBd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76. Laikinosios grupės sudaromos iš mokinių, kurie pasirenka tą pačią bendrojo ugdymo dalyko kurso programą, tą patį dalyko modulį ar pasirenkamąjį dalyką.</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77.  Vidurinio ugdymo programoje gimnazija siūlo mokiniui jo mokymosi poreikius atitinkančius pasirenkamus dalykus, dalykų modulius. Nesant mokinio pageidaujamų pasirinkti švietimo ir mokslo ministro patvirtintų pasirenkamųjų dalykų programų ar dalykų modulių programų, jas rengia gimnazija (Bendrųjų ugdymo planų 19 punktas);</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78. Minimalus privalomų, privalomai ir laisvai pasirenkamų dalykų skaičius mokinio individualiame plane yra ne mažesnis nei 8, o minimalus pamokų skaičius per savaitę – 31,5 savaitinės pamokos.</w:t>
      </w:r>
    </w:p>
    <w:p w:rsidR="00CC0A1F" w:rsidRPr="001B0A85" w:rsidRDefault="00E80452">
      <w:pPr>
        <w:ind w:firstLine="709"/>
        <w:jc w:val="both"/>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79. Gimnazija sudaro sąlygas mokiniams siekti asmeninės ir pilietinės brandos ir ugdyti gyvenime būtinas bendrąsias kompetencijas ir gebėjimus naudodama pamokas, skirtas mokinių ugdymo poreikiams tenkinti, šioms veikloms: </w:t>
      </w:r>
    </w:p>
    <w:p w:rsidR="00CC0A1F" w:rsidRPr="001B0A85" w:rsidRDefault="00E80452">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79.1. susipažinti su profesinės veiklos įvairove ir rinkimosi galimybėmis, planuoti savo tolesnį mokymąsi ir darbinę veiklą (t. y. karjerą). </w:t>
      </w:r>
    </w:p>
    <w:p w:rsidR="00CC0A1F" w:rsidRPr="001B0A85" w:rsidRDefault="00E80452">
      <w:pPr>
        <w:ind w:firstLine="709"/>
        <w:jc w:val="both"/>
        <w:rPr>
          <w:rFonts w:ascii="Times New Roman" w:eastAsia="Times New Roman" w:hAnsi="Times New Roman" w:cs="Times New Roman"/>
          <w:b/>
          <w:color w:val="auto"/>
          <w:sz w:val="24"/>
          <w:szCs w:val="24"/>
        </w:rPr>
      </w:pPr>
      <w:r w:rsidRPr="001B0A85">
        <w:rPr>
          <w:rFonts w:ascii="Times New Roman" w:eastAsia="Times New Roman" w:hAnsi="Times New Roman" w:cs="Times New Roman"/>
          <w:color w:val="auto"/>
          <w:sz w:val="24"/>
          <w:szCs w:val="24"/>
        </w:rPr>
        <w:lastRenderedPageBreak/>
        <w:t>79.2. rengti ir įgyvendinti  ilgalaikius projektus. Projektas kaip metodas taikomas pamokose siekiant aktyvinti mokinių veiklą. Mokiniams, apgynusiems darbą, projektas įrašomas į brandos atestato priedą.</w:t>
      </w:r>
    </w:p>
    <w:p w:rsidR="00CC0A1F" w:rsidRPr="001B0A85" w:rsidRDefault="00E80452">
      <w:pPr>
        <w:tabs>
          <w:tab w:val="left" w:pos="993"/>
        </w:tabs>
        <w:ind w:firstLine="709"/>
        <w:rPr>
          <w:rFonts w:ascii="Times New Roman" w:eastAsia="Times New Roman" w:hAnsi="Times New Roman" w:cs="Times New Roman"/>
          <w:color w:val="auto"/>
        </w:rPr>
      </w:pPr>
      <w:r w:rsidRPr="001B0A85">
        <w:rPr>
          <w:rFonts w:ascii="Times New Roman" w:eastAsia="Times New Roman" w:hAnsi="Times New Roman" w:cs="Times New Roman"/>
          <w:color w:val="auto"/>
          <w:sz w:val="24"/>
          <w:szCs w:val="24"/>
        </w:rPr>
        <w:t xml:space="preserve">80. Žmogaus saugos dalykas integruojamas į dalykų ugdymo turinį. </w:t>
      </w:r>
    </w:p>
    <w:p w:rsidR="00CC0A1F" w:rsidRPr="001B0A85" w:rsidRDefault="00E80452">
      <w:pPr>
        <w:tabs>
          <w:tab w:val="left" w:pos="540"/>
        </w:tabs>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81. Specialiosios medicininės fizinio pajėgumo grupės mokiniai gali dalyvauti pamokose su pagrindine grupe, bet pratimai ir krūvis jiems skiriami pagal gydytojo rekomendacijas ir atsižvelgiant į savijautą. Tėvų (globėjų, rūpintojų) pageidavimu mokiniai gali lankyti sveikatos grupes ne mokykloje.</w:t>
      </w:r>
    </w:p>
    <w:p w:rsidR="00CC0A1F" w:rsidRPr="001B0A85" w:rsidRDefault="00E80452" w:rsidP="001641CE">
      <w:pPr>
        <w:ind w:firstLine="709"/>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82. Vidurinio ugdymo programai įgyvendinti skiriamų pamokų skaičius per savaitę ir per dvejus metus (grupine mokymosi forma kasdieniu ar nuotoliniu mokymo proceso organizavimo būdais):</w:t>
      </w:r>
    </w:p>
    <w:p w:rsidR="007B03A7" w:rsidRPr="00D10AA6" w:rsidRDefault="007B03A7" w:rsidP="007B03A7">
      <w:pPr>
        <w:ind w:firstLine="709"/>
        <w:jc w:val="both"/>
        <w:rPr>
          <w:rFonts w:ascii="Times New Roman" w:eastAsia="Times New Roman" w:hAnsi="Times New Roman" w:cs="Times New Roman"/>
          <w:color w:val="auto"/>
          <w:sz w:val="24"/>
          <w:szCs w:val="24"/>
        </w:rPr>
      </w:pPr>
      <w:r w:rsidRPr="00AF7B72">
        <w:rPr>
          <w:rFonts w:ascii="Times New Roman" w:eastAsia="Times New Roman" w:hAnsi="Times New Roman" w:cs="Times New Roman"/>
          <w:color w:val="auto"/>
          <w:sz w:val="24"/>
          <w:szCs w:val="24"/>
        </w:rPr>
        <w:t xml:space="preserve">82.1. Vidurinio ugdymo programai įgyvendinti skiriamų pamokų skaičius per savaitę ir per dvejus metus (grupine mokymosi forma kasdieniu ar nuotoliniu mokymo proceso organizavimo </w:t>
      </w:r>
      <w:r w:rsidRPr="00D10AA6">
        <w:rPr>
          <w:rFonts w:ascii="Times New Roman" w:eastAsia="Times New Roman" w:hAnsi="Times New Roman" w:cs="Times New Roman"/>
          <w:color w:val="auto"/>
          <w:sz w:val="24"/>
          <w:szCs w:val="24"/>
        </w:rPr>
        <w:t>būdais):</w:t>
      </w:r>
    </w:p>
    <w:p w:rsidR="007B03A7" w:rsidRPr="00D10AA6" w:rsidRDefault="007B03A7" w:rsidP="007B03A7">
      <w:pPr>
        <w:ind w:firstLine="709"/>
        <w:jc w:val="both"/>
        <w:rPr>
          <w:rFonts w:ascii="Times New Roman" w:eastAsia="Times New Roman" w:hAnsi="Times New Roman" w:cs="Times New Roman"/>
          <w:color w:val="auto"/>
          <w:sz w:val="24"/>
          <w:szCs w:val="24"/>
        </w:rPr>
        <w:sectPr w:rsidR="007B03A7" w:rsidRPr="00D10AA6">
          <w:headerReference w:type="default" r:id="rId12"/>
          <w:headerReference w:type="first" r:id="rId13"/>
          <w:footerReference w:type="first" r:id="rId14"/>
          <w:type w:val="continuous"/>
          <w:pgSz w:w="11906" w:h="16838"/>
          <w:pgMar w:top="1701" w:right="424" w:bottom="993" w:left="1701" w:header="567" w:footer="567" w:gutter="0"/>
          <w:cols w:space="720"/>
        </w:sectPr>
      </w:pPr>
    </w:p>
    <w:p w:rsidR="007B03A7" w:rsidRPr="00D10AA6" w:rsidRDefault="007B03A7" w:rsidP="007B03A7">
      <w:pPr>
        <w:jc w:val="both"/>
        <w:rPr>
          <w:rFonts w:ascii="Times New Roman" w:eastAsia="Times New Roman" w:hAnsi="Times New Roman" w:cs="Times New Roman"/>
          <w:color w:val="auto"/>
          <w:sz w:val="24"/>
          <w:szCs w:val="24"/>
        </w:rPr>
      </w:pPr>
    </w:p>
    <w:tbl>
      <w:tblPr>
        <w:tblW w:w="10560" w:type="dxa"/>
        <w:tblInd w:w="103" w:type="dxa"/>
        <w:tblLook w:val="04A0" w:firstRow="1" w:lastRow="0" w:firstColumn="1" w:lastColumn="0" w:noHBand="0" w:noVBand="1"/>
      </w:tblPr>
      <w:tblGrid>
        <w:gridCol w:w="2732"/>
        <w:gridCol w:w="1017"/>
        <w:gridCol w:w="960"/>
        <w:gridCol w:w="960"/>
        <w:gridCol w:w="1017"/>
        <w:gridCol w:w="960"/>
        <w:gridCol w:w="960"/>
        <w:gridCol w:w="994"/>
        <w:gridCol w:w="960"/>
      </w:tblGrid>
      <w:tr w:rsidR="001654FA" w:rsidRPr="00D10AA6" w:rsidTr="007B03A7">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3A7" w:rsidRPr="00D10AA6" w:rsidRDefault="007B03A7" w:rsidP="007B03A7">
            <w:pPr>
              <w:spacing w:line="240" w:lineRule="auto"/>
              <w:jc w:val="center"/>
              <w:rPr>
                <w:rFonts w:ascii="Times New Roman" w:eastAsia="Times New Roman" w:hAnsi="Times New Roman" w:cs="Times New Roman"/>
                <w:color w:val="auto"/>
                <w:lang w:eastAsia="lt-LT"/>
              </w:rPr>
            </w:pPr>
            <w:r w:rsidRPr="00D10AA6">
              <w:rPr>
                <w:rFonts w:ascii="Times New Roman" w:eastAsia="Times New Roman" w:hAnsi="Times New Roman" w:cs="Times New Roman"/>
                <w:color w:val="auto"/>
                <w:lang w:eastAsia="lt-LT"/>
              </w:rPr>
              <w:t>2019/2020 m.m. GIII klasių mobiliųjų grupių skaičius</w:t>
            </w:r>
          </w:p>
        </w:tc>
      </w:tr>
      <w:tr w:rsidR="001654FA" w:rsidRPr="00D10AA6" w:rsidTr="007B03A7">
        <w:trPr>
          <w:trHeight w:val="255"/>
        </w:trPr>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Ugdymo sritys ir dalykai</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Išplėstinis kursas (B2)</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Bendrasis kursas (B1)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Iš viso mobiliųjų grupių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Iš viso valandų</w:t>
            </w:r>
          </w:p>
        </w:tc>
      </w:tr>
      <w:tr w:rsidR="001654FA" w:rsidRPr="00D10AA6" w:rsidTr="007B03A7">
        <w:trPr>
          <w:trHeight w:val="765"/>
        </w:trPr>
        <w:tc>
          <w:tcPr>
            <w:tcW w:w="2880" w:type="dxa"/>
            <w:vMerge/>
            <w:tcBorders>
              <w:top w:val="nil"/>
              <w:left w:val="single" w:sz="4" w:space="0" w:color="auto"/>
              <w:bottom w:val="single" w:sz="4" w:space="0" w:color="auto"/>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Valandų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Valandų skaičius</w:t>
            </w:r>
          </w:p>
        </w:tc>
        <w:tc>
          <w:tcPr>
            <w:tcW w:w="960" w:type="dxa"/>
            <w:vMerge/>
            <w:tcBorders>
              <w:top w:val="nil"/>
              <w:left w:val="single" w:sz="4" w:space="0" w:color="auto"/>
              <w:bottom w:val="single" w:sz="4" w:space="0" w:color="auto"/>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c>
          <w:tcPr>
            <w:tcW w:w="960" w:type="dxa"/>
            <w:vMerge/>
            <w:tcBorders>
              <w:top w:val="nil"/>
              <w:left w:val="single" w:sz="4" w:space="0" w:color="auto"/>
              <w:bottom w:val="single" w:sz="4" w:space="0" w:color="auto"/>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Dorinis ugdymas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Tikyba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Kalbos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1654FA" w:rsidRPr="00D10AA6" w:rsidTr="007B03A7">
        <w:trPr>
          <w:trHeight w:val="255"/>
        </w:trPr>
        <w:tc>
          <w:tcPr>
            <w:tcW w:w="2880" w:type="dxa"/>
            <w:tcBorders>
              <w:top w:val="nil"/>
              <w:left w:val="single" w:sz="4" w:space="0" w:color="auto"/>
              <w:bottom w:val="nil"/>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Gimtoji kalba (lenkų)</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w:t>
            </w:r>
          </w:p>
        </w:tc>
      </w:tr>
      <w:tr w:rsidR="001654FA" w:rsidRPr="00D10AA6" w:rsidTr="007B03A7">
        <w:trPr>
          <w:trHeight w:val="25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Lietuvių kalba ir literatūra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14</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Užsienio kalba (anglų)</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6</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Socialinio ugdymo sritis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Istorija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Geografija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Tikslieji mokslai</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Matematika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18</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7</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Gamtamokslinis ugdymas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Biologija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19</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r>
      <w:tr w:rsidR="001654FA" w:rsidRPr="00D10AA6" w:rsidTr="007B03A7">
        <w:trPr>
          <w:trHeight w:val="255"/>
        </w:trPr>
        <w:tc>
          <w:tcPr>
            <w:tcW w:w="2880" w:type="dxa"/>
            <w:tcBorders>
              <w:top w:val="nil"/>
              <w:left w:val="single" w:sz="4" w:space="0" w:color="auto"/>
              <w:bottom w:val="nil"/>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Chemija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r>
      <w:tr w:rsidR="001654FA" w:rsidRPr="00D10AA6" w:rsidTr="007B03A7">
        <w:trPr>
          <w:trHeight w:val="25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Fizika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Meninis ugdymas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1654FA" w:rsidRPr="00D10AA6" w:rsidTr="007B03A7">
        <w:trPr>
          <w:trHeight w:val="45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Dailė</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5p</w:t>
            </w:r>
          </w:p>
        </w:tc>
      </w:tr>
      <w:tr w:rsidR="001654FA" w:rsidRPr="00D10AA6" w:rsidTr="007B03A7">
        <w:trPr>
          <w:trHeight w:val="450"/>
        </w:trPr>
        <w:tc>
          <w:tcPr>
            <w:tcW w:w="2880" w:type="dxa"/>
            <w:tcBorders>
              <w:top w:val="nil"/>
              <w:left w:val="single" w:sz="4" w:space="0" w:color="auto"/>
              <w:bottom w:val="nil"/>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Grafinis dizainas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5p</w:t>
            </w:r>
          </w:p>
        </w:tc>
      </w:tr>
      <w:tr w:rsidR="001654FA" w:rsidRPr="00D10AA6" w:rsidTr="007B03A7">
        <w:trPr>
          <w:trHeight w:val="480"/>
        </w:trPr>
        <w:tc>
          <w:tcPr>
            <w:tcW w:w="2880" w:type="dxa"/>
            <w:tcBorders>
              <w:top w:val="single" w:sz="4" w:space="0" w:color="auto"/>
              <w:left w:val="single" w:sz="4" w:space="0" w:color="auto"/>
              <w:bottom w:val="nil"/>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Fotografija</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2p</w:t>
            </w:r>
          </w:p>
        </w:tc>
      </w:tr>
      <w:tr w:rsidR="001654FA" w:rsidRPr="00D10AA6" w:rsidTr="007B03A7">
        <w:trPr>
          <w:trHeight w:val="450"/>
        </w:trPr>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Muzika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3p</w:t>
            </w:r>
          </w:p>
        </w:tc>
      </w:tr>
      <w:tr w:rsidR="001654FA" w:rsidRPr="00D10AA6" w:rsidTr="007B03A7">
        <w:trPr>
          <w:trHeight w:val="255"/>
        </w:trPr>
        <w:tc>
          <w:tcPr>
            <w:tcW w:w="2880" w:type="dxa"/>
            <w:vMerge/>
            <w:tcBorders>
              <w:top w:val="single" w:sz="4" w:space="0" w:color="auto"/>
              <w:left w:val="single" w:sz="4" w:space="0" w:color="auto"/>
              <w:bottom w:val="single" w:sz="4" w:space="0" w:color="000000"/>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13</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Technologijos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Mityba ir turizmas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8</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1654FA" w:rsidRPr="00D10AA6" w:rsidTr="007B03A7">
        <w:trPr>
          <w:trHeight w:val="45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Taikomasis menas, amatai ir dizainas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2p</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Statyba ir medžio apdirbimas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857C05"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Fizinis ugdymas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1654FA" w:rsidRPr="00D10AA6" w:rsidTr="007B03A7">
        <w:trPr>
          <w:trHeight w:val="450"/>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03A7" w:rsidRPr="00D10AA6" w:rsidRDefault="00857C05"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lastRenderedPageBreak/>
              <w:t>Fizinis ugdymas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 </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4p</w:t>
            </w:r>
          </w:p>
        </w:tc>
      </w:tr>
      <w:tr w:rsidR="001654FA" w:rsidRPr="00D10AA6" w:rsidTr="007B03A7">
        <w:trPr>
          <w:trHeight w:val="255"/>
        </w:trPr>
        <w:tc>
          <w:tcPr>
            <w:tcW w:w="2880" w:type="dxa"/>
            <w:vMerge/>
            <w:tcBorders>
              <w:top w:val="nil"/>
              <w:left w:val="single" w:sz="4" w:space="0" w:color="auto"/>
              <w:bottom w:val="single" w:sz="4" w:space="0" w:color="000000"/>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Pasirinkta sporto šaka: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Sportinis šokis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xml:space="preserve">Tinklinis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Pasirenkamieji dalykai:</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Informacinės technologijos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r>
      <w:tr w:rsidR="001654FA" w:rsidRPr="00D10AA6" w:rsidTr="007B03A7">
        <w:trPr>
          <w:trHeight w:val="46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Užsienio k. (rusų)</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19</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Techninė grafika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1654FA" w:rsidRPr="00D10AA6" w:rsidTr="007B03A7">
        <w:trPr>
          <w:trHeight w:val="28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Psichologija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Lenkijos istorija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8</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Dalykų moduliai:</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1654FA" w:rsidRPr="00D10AA6" w:rsidTr="007B03A7">
        <w:trPr>
          <w:trHeight w:val="45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Programavimas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1p</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Probleminiai uždaviniai</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1654FA" w:rsidRPr="00D10AA6" w:rsidTr="007B03A7">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Probleminių uždavinių sprendimo metodika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10</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1654FA"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Improve your English</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1654FA" w:rsidRPr="00D10AA6" w:rsidTr="007B03A7">
        <w:trPr>
          <w:trHeight w:val="46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Matematinių metodų taikymas cheminiuose skaičiavimuose</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1654FA" w:rsidRPr="00D10AA6" w:rsidTr="007B03A7">
        <w:trPr>
          <w:trHeight w:val="46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Darbas su istorijos šaltiniais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7228DB" w:rsidRPr="00D10AA6" w:rsidTr="007B03A7">
        <w:trPr>
          <w:trHeight w:val="465"/>
        </w:trPr>
        <w:tc>
          <w:tcPr>
            <w:tcW w:w="2880" w:type="dxa"/>
            <w:tcBorders>
              <w:top w:val="nil"/>
              <w:left w:val="single" w:sz="4" w:space="0" w:color="auto"/>
              <w:bottom w:val="single" w:sz="4" w:space="0" w:color="auto"/>
              <w:right w:val="single" w:sz="4" w:space="0" w:color="auto"/>
            </w:tcBorders>
            <w:shd w:val="clear" w:color="auto" w:fill="auto"/>
            <w:vAlign w:val="center"/>
          </w:tcPr>
          <w:p w:rsidR="007228DB" w:rsidRPr="00D10AA6" w:rsidRDefault="007228DB" w:rsidP="007B03A7">
            <w:pPr>
              <w:spacing w:line="240" w:lineRule="auto"/>
              <w:rPr>
                <w:rFonts w:ascii="Times New Roman" w:eastAsia="Times New Roman" w:hAnsi="Times New Roman" w:cs="Times New Roman"/>
                <w:b/>
                <w:color w:val="auto"/>
                <w:sz w:val="20"/>
                <w:szCs w:val="20"/>
                <w:lang w:eastAsia="lt-LT"/>
              </w:rPr>
            </w:pPr>
            <w:r w:rsidRPr="00D10AA6">
              <w:rPr>
                <w:rFonts w:ascii="Times New Roman" w:eastAsia="Times New Roman" w:hAnsi="Times New Roman" w:cs="Times New Roman"/>
                <w:b/>
                <w:color w:val="auto"/>
                <w:sz w:val="20"/>
                <w:szCs w:val="20"/>
                <w:lang w:eastAsia="lt-LT"/>
              </w:rPr>
              <w:t>Neformalusis švietimas:</w:t>
            </w: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16"/>
                <w:szCs w:val="16"/>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16"/>
                <w:szCs w:val="16"/>
                <w:lang w:eastAsia="lt-LT"/>
              </w:rPr>
            </w:pPr>
          </w:p>
        </w:tc>
        <w:tc>
          <w:tcPr>
            <w:tcW w:w="960" w:type="dxa"/>
            <w:tcBorders>
              <w:top w:val="nil"/>
              <w:left w:val="nil"/>
              <w:bottom w:val="single" w:sz="4" w:space="0" w:color="auto"/>
              <w:right w:val="single" w:sz="4" w:space="0" w:color="auto"/>
            </w:tcBorders>
            <w:shd w:val="clear" w:color="auto" w:fill="auto"/>
            <w:noWrap/>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r>
      <w:tr w:rsidR="007228DB" w:rsidRPr="00D10AA6" w:rsidTr="007B03A7">
        <w:trPr>
          <w:trHeight w:val="465"/>
        </w:trPr>
        <w:tc>
          <w:tcPr>
            <w:tcW w:w="2880" w:type="dxa"/>
            <w:tcBorders>
              <w:top w:val="nil"/>
              <w:left w:val="single" w:sz="4" w:space="0" w:color="auto"/>
              <w:bottom w:val="single" w:sz="4" w:space="0" w:color="auto"/>
              <w:right w:val="single" w:sz="4" w:space="0" w:color="auto"/>
            </w:tcBorders>
            <w:shd w:val="clear" w:color="auto" w:fill="auto"/>
            <w:vAlign w:val="center"/>
          </w:tcPr>
          <w:p w:rsidR="007228DB" w:rsidRPr="00D10AA6" w:rsidRDefault="007228DB"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Teatras „Azyl“</w:t>
            </w: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16"/>
                <w:szCs w:val="16"/>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single" w:sz="4" w:space="0" w:color="auto"/>
              <w:right w:val="single" w:sz="4" w:space="0" w:color="auto"/>
            </w:tcBorders>
            <w:shd w:val="clear" w:color="auto" w:fill="auto"/>
            <w:noWrap/>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7228DB" w:rsidRPr="00D10AA6" w:rsidTr="007B03A7">
        <w:trPr>
          <w:trHeight w:val="465"/>
        </w:trPr>
        <w:tc>
          <w:tcPr>
            <w:tcW w:w="2880" w:type="dxa"/>
            <w:tcBorders>
              <w:top w:val="nil"/>
              <w:left w:val="single" w:sz="4" w:space="0" w:color="auto"/>
              <w:bottom w:val="single" w:sz="4" w:space="0" w:color="auto"/>
              <w:right w:val="single" w:sz="4" w:space="0" w:color="auto"/>
            </w:tcBorders>
            <w:shd w:val="clear" w:color="auto" w:fill="auto"/>
            <w:vAlign w:val="center"/>
          </w:tcPr>
          <w:p w:rsidR="007228DB" w:rsidRPr="00D10AA6" w:rsidRDefault="007228DB"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Tinklinis (berniukai)</w:t>
            </w: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13</w:t>
            </w: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16"/>
                <w:szCs w:val="16"/>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single" w:sz="4" w:space="0" w:color="auto"/>
              <w:right w:val="single" w:sz="4" w:space="0" w:color="auto"/>
            </w:tcBorders>
            <w:shd w:val="clear" w:color="auto" w:fill="auto"/>
            <w:noWrap/>
            <w:vAlign w:val="center"/>
          </w:tcPr>
          <w:p w:rsidR="007228DB" w:rsidRPr="00D10AA6" w:rsidRDefault="00D10AA6"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Viso:</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D10AA6"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90</w:t>
            </w:r>
          </w:p>
        </w:tc>
      </w:tr>
      <w:tr w:rsidR="001654FA"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Savarankiškai:</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D10AA6"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22</w:t>
            </w:r>
          </w:p>
        </w:tc>
      </w:tr>
    </w:tbl>
    <w:p w:rsidR="007B03A7" w:rsidRPr="00D10AA6" w:rsidRDefault="007B03A7" w:rsidP="007B03A7">
      <w:pPr>
        <w:ind w:firstLine="709"/>
        <w:jc w:val="both"/>
        <w:rPr>
          <w:rFonts w:ascii="Times New Roman" w:eastAsia="Times New Roman" w:hAnsi="Times New Roman" w:cs="Times New Roman"/>
          <w:color w:val="auto"/>
          <w:sz w:val="24"/>
          <w:szCs w:val="24"/>
        </w:rPr>
      </w:pPr>
    </w:p>
    <w:p w:rsidR="007B03A7" w:rsidRPr="00D10AA6" w:rsidRDefault="007B03A7" w:rsidP="007B03A7">
      <w:pPr>
        <w:ind w:firstLine="709"/>
        <w:jc w:val="both"/>
        <w:rPr>
          <w:rFonts w:ascii="Times New Roman" w:eastAsia="Times New Roman" w:hAnsi="Times New Roman" w:cs="Times New Roman"/>
          <w:color w:val="auto"/>
          <w:sz w:val="24"/>
          <w:szCs w:val="24"/>
        </w:rPr>
      </w:pPr>
    </w:p>
    <w:p w:rsidR="007B03A7" w:rsidRPr="00D10AA6" w:rsidRDefault="007B03A7" w:rsidP="007B03A7">
      <w:pPr>
        <w:ind w:firstLine="709"/>
        <w:jc w:val="both"/>
        <w:rPr>
          <w:rFonts w:ascii="Times New Roman" w:eastAsia="Times New Roman" w:hAnsi="Times New Roman" w:cs="Times New Roman"/>
          <w:color w:val="auto"/>
          <w:sz w:val="24"/>
          <w:szCs w:val="24"/>
        </w:rPr>
      </w:pPr>
    </w:p>
    <w:tbl>
      <w:tblPr>
        <w:tblW w:w="10560" w:type="dxa"/>
        <w:tblInd w:w="103" w:type="dxa"/>
        <w:tblLook w:val="04A0" w:firstRow="1" w:lastRow="0" w:firstColumn="1" w:lastColumn="0" w:noHBand="0" w:noVBand="1"/>
      </w:tblPr>
      <w:tblGrid>
        <w:gridCol w:w="2732"/>
        <w:gridCol w:w="1017"/>
        <w:gridCol w:w="960"/>
        <w:gridCol w:w="960"/>
        <w:gridCol w:w="1017"/>
        <w:gridCol w:w="960"/>
        <w:gridCol w:w="960"/>
        <w:gridCol w:w="994"/>
        <w:gridCol w:w="960"/>
      </w:tblGrid>
      <w:tr w:rsidR="007B03A7" w:rsidRPr="00D10AA6" w:rsidTr="007B03A7">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3A7" w:rsidRPr="00D10AA6" w:rsidRDefault="007B03A7" w:rsidP="007B03A7">
            <w:pPr>
              <w:spacing w:line="240" w:lineRule="auto"/>
              <w:jc w:val="center"/>
              <w:rPr>
                <w:rFonts w:ascii="Times New Roman" w:eastAsia="Times New Roman" w:hAnsi="Times New Roman" w:cs="Times New Roman"/>
                <w:color w:val="auto"/>
                <w:lang w:eastAsia="lt-LT"/>
              </w:rPr>
            </w:pPr>
            <w:r w:rsidRPr="00D10AA6">
              <w:rPr>
                <w:rFonts w:ascii="Times New Roman" w:eastAsia="Times New Roman" w:hAnsi="Times New Roman" w:cs="Times New Roman"/>
                <w:color w:val="auto"/>
                <w:lang w:eastAsia="lt-LT"/>
              </w:rPr>
              <w:t>2020/2021 m.m. GIV klasių mobiliųjų grupių skaičius</w:t>
            </w:r>
          </w:p>
        </w:tc>
      </w:tr>
      <w:tr w:rsidR="007B03A7" w:rsidRPr="00D10AA6" w:rsidTr="007B03A7">
        <w:trPr>
          <w:trHeight w:val="255"/>
        </w:trPr>
        <w:tc>
          <w:tcPr>
            <w:tcW w:w="2880" w:type="dxa"/>
            <w:vMerge w:val="restart"/>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Ugdymo sritys ir dalykai</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Išplėstinis kursas (B2)</w:t>
            </w:r>
          </w:p>
        </w:tc>
        <w:tc>
          <w:tcPr>
            <w:tcW w:w="2880" w:type="dxa"/>
            <w:gridSpan w:val="3"/>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Bendrasis kursas (B1)</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Iš viso mobiliųjų grupių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Iš viso valandų</w:t>
            </w:r>
          </w:p>
        </w:tc>
      </w:tr>
      <w:tr w:rsidR="007B03A7" w:rsidRPr="00D10AA6" w:rsidTr="007B03A7">
        <w:trPr>
          <w:trHeight w:val="765"/>
        </w:trPr>
        <w:tc>
          <w:tcPr>
            <w:tcW w:w="2880" w:type="dxa"/>
            <w:vMerge/>
            <w:tcBorders>
              <w:top w:val="nil"/>
              <w:left w:val="single" w:sz="4" w:space="0" w:color="auto"/>
              <w:bottom w:val="single" w:sz="4" w:space="0" w:color="auto"/>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Valandų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Valandų skaičius</w:t>
            </w:r>
          </w:p>
        </w:tc>
        <w:tc>
          <w:tcPr>
            <w:tcW w:w="960" w:type="dxa"/>
            <w:vMerge/>
            <w:tcBorders>
              <w:top w:val="nil"/>
              <w:left w:val="single" w:sz="4" w:space="0" w:color="auto"/>
              <w:bottom w:val="single" w:sz="4" w:space="0" w:color="auto"/>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c>
          <w:tcPr>
            <w:tcW w:w="960" w:type="dxa"/>
            <w:vMerge/>
            <w:tcBorders>
              <w:top w:val="nil"/>
              <w:left w:val="single" w:sz="4" w:space="0" w:color="auto"/>
              <w:bottom w:val="single" w:sz="4" w:space="0" w:color="auto"/>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Dorinis ugdymas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Tikyba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Kalbos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7B03A7" w:rsidRPr="00D10AA6" w:rsidTr="007B03A7">
        <w:trPr>
          <w:trHeight w:val="255"/>
        </w:trPr>
        <w:tc>
          <w:tcPr>
            <w:tcW w:w="2880" w:type="dxa"/>
            <w:tcBorders>
              <w:top w:val="nil"/>
              <w:left w:val="single" w:sz="4" w:space="0" w:color="auto"/>
              <w:bottom w:val="nil"/>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Gimtoji kalba (lenkų)</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w:t>
            </w:r>
          </w:p>
        </w:tc>
      </w:tr>
      <w:tr w:rsidR="007B03A7" w:rsidRPr="00D10AA6" w:rsidTr="007B03A7">
        <w:trPr>
          <w:trHeight w:val="25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Lietuvių kalba ir literatūra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Užsienio kalba (anglų)</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6</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Socialinio ugdymo sritis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Istorija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Geografija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Tikslieji mokslai</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Matematika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8</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Gamtamokslinis ugdymas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Biologija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19</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r>
      <w:tr w:rsidR="007B03A7" w:rsidRPr="00D10AA6" w:rsidTr="007B03A7">
        <w:trPr>
          <w:trHeight w:val="255"/>
        </w:trPr>
        <w:tc>
          <w:tcPr>
            <w:tcW w:w="2880" w:type="dxa"/>
            <w:tcBorders>
              <w:top w:val="nil"/>
              <w:left w:val="single" w:sz="4" w:space="0" w:color="auto"/>
              <w:bottom w:val="nil"/>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lastRenderedPageBreak/>
              <w:t>Chemija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r>
      <w:tr w:rsidR="007B03A7" w:rsidRPr="00D10AA6" w:rsidTr="007B03A7">
        <w:trPr>
          <w:trHeight w:val="255"/>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Fizika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6</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Meninis ugdymas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7B03A7" w:rsidRPr="00D10AA6" w:rsidTr="007B03A7">
        <w:trPr>
          <w:trHeight w:val="45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Dailė</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5p</w:t>
            </w:r>
          </w:p>
        </w:tc>
      </w:tr>
      <w:tr w:rsidR="007B03A7" w:rsidRPr="00D10AA6" w:rsidTr="007B03A7">
        <w:trPr>
          <w:trHeight w:val="450"/>
        </w:trPr>
        <w:tc>
          <w:tcPr>
            <w:tcW w:w="2880" w:type="dxa"/>
            <w:tcBorders>
              <w:top w:val="nil"/>
              <w:left w:val="single" w:sz="4" w:space="0" w:color="auto"/>
              <w:bottom w:val="nil"/>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Grafinis dizainas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5p</w:t>
            </w:r>
          </w:p>
        </w:tc>
      </w:tr>
      <w:tr w:rsidR="007B03A7" w:rsidRPr="00D10AA6" w:rsidTr="007B03A7">
        <w:trPr>
          <w:trHeight w:val="480"/>
        </w:trPr>
        <w:tc>
          <w:tcPr>
            <w:tcW w:w="2880" w:type="dxa"/>
            <w:tcBorders>
              <w:top w:val="single" w:sz="4" w:space="0" w:color="auto"/>
              <w:left w:val="single" w:sz="4" w:space="0" w:color="auto"/>
              <w:bottom w:val="nil"/>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Fotografija</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2p</w:t>
            </w:r>
          </w:p>
        </w:tc>
      </w:tr>
      <w:tr w:rsidR="007B03A7" w:rsidRPr="00D10AA6" w:rsidTr="007B03A7">
        <w:trPr>
          <w:trHeight w:val="450"/>
        </w:trPr>
        <w:tc>
          <w:tcPr>
            <w:tcW w:w="28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Muzika</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3p</w:t>
            </w:r>
          </w:p>
        </w:tc>
      </w:tr>
      <w:tr w:rsidR="007B03A7" w:rsidRPr="00D10AA6" w:rsidTr="007B03A7">
        <w:trPr>
          <w:trHeight w:val="255"/>
        </w:trPr>
        <w:tc>
          <w:tcPr>
            <w:tcW w:w="2880" w:type="dxa"/>
            <w:vMerge/>
            <w:tcBorders>
              <w:top w:val="single" w:sz="4" w:space="0" w:color="auto"/>
              <w:left w:val="single" w:sz="4" w:space="0" w:color="auto"/>
              <w:bottom w:val="single" w:sz="4" w:space="0" w:color="000000"/>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13</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Technologijos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Mityba ir turizmas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8</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7B03A7" w:rsidRPr="00D10AA6" w:rsidTr="007B03A7">
        <w:trPr>
          <w:trHeight w:val="45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Taikomasis menas, amatai ir dizainas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2p</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Statyba ir medžio apdirbimas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1654FA"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Fizinis ugdymas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7B03A7" w:rsidRPr="00D10AA6" w:rsidTr="007B03A7">
        <w:trPr>
          <w:trHeight w:val="450"/>
        </w:trPr>
        <w:tc>
          <w:tcPr>
            <w:tcW w:w="2880" w:type="dxa"/>
            <w:vMerge w:val="restart"/>
            <w:tcBorders>
              <w:top w:val="nil"/>
              <w:left w:val="single" w:sz="4" w:space="0" w:color="auto"/>
              <w:bottom w:val="single" w:sz="4" w:space="0" w:color="000000"/>
              <w:right w:val="single" w:sz="4" w:space="0" w:color="auto"/>
            </w:tcBorders>
            <w:shd w:val="clear" w:color="auto" w:fill="auto"/>
            <w:vAlign w:val="center"/>
            <w:hideMark/>
          </w:tcPr>
          <w:p w:rsidR="007B03A7" w:rsidRPr="00D10AA6" w:rsidRDefault="001654FA"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Fizinis ugdymas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 </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4p</w:t>
            </w:r>
          </w:p>
        </w:tc>
      </w:tr>
      <w:tr w:rsidR="007B03A7" w:rsidRPr="00D10AA6" w:rsidTr="007B03A7">
        <w:trPr>
          <w:trHeight w:val="255"/>
        </w:trPr>
        <w:tc>
          <w:tcPr>
            <w:tcW w:w="2880" w:type="dxa"/>
            <w:vMerge/>
            <w:tcBorders>
              <w:top w:val="nil"/>
              <w:left w:val="single" w:sz="4" w:space="0" w:color="auto"/>
              <w:bottom w:val="single" w:sz="4" w:space="0" w:color="000000"/>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Pasirinkta sporto šaka: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Sportinis šokis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xml:space="preserve">Tinklinis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Pasirenkamieji dalykai:</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Informacinės technologijos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7B03A7" w:rsidRPr="00D10AA6" w:rsidTr="007B03A7">
        <w:trPr>
          <w:trHeight w:val="46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Užsienio k. (rusų)</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19</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Techninė grafika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7B03A7" w:rsidRPr="00D10AA6" w:rsidTr="007B03A7">
        <w:trPr>
          <w:trHeight w:val="28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Psichologija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Lenkijos istorija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8</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Dalykų moduliai:</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7B03A7" w:rsidRPr="00D10AA6" w:rsidTr="007B03A7">
        <w:trPr>
          <w:trHeight w:val="45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Programavimas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1p</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Probleminiai uždaviniai</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7B03A7" w:rsidRPr="00D10AA6" w:rsidTr="007B03A7">
        <w:trPr>
          <w:trHeight w:val="510"/>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Probleminių uždavinių sprendimo metodika</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100</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Kalbėjimo įgudžių formavimas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7B03A7" w:rsidRPr="00D10AA6" w:rsidTr="007B03A7">
        <w:trPr>
          <w:trHeight w:val="46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Matematinių metodų taikymas cheminiuose skaičiavimuose</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7B03A7" w:rsidRPr="00D10AA6" w:rsidTr="007B03A7">
        <w:trPr>
          <w:trHeight w:val="46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Darbas su istorijos šaltiniais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Viso:</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85</w:t>
            </w:r>
          </w:p>
        </w:tc>
      </w:tr>
      <w:tr w:rsidR="007B03A7" w:rsidRPr="00D10AA6" w:rsidTr="007B03A7">
        <w:trPr>
          <w:trHeight w:val="255"/>
        </w:trPr>
        <w:tc>
          <w:tcPr>
            <w:tcW w:w="2880"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Savarankiškai:</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24</w:t>
            </w:r>
          </w:p>
        </w:tc>
      </w:tr>
    </w:tbl>
    <w:p w:rsidR="007B03A7" w:rsidRPr="00D10AA6" w:rsidRDefault="007B03A7" w:rsidP="007B03A7">
      <w:pPr>
        <w:ind w:firstLine="709"/>
        <w:jc w:val="both"/>
        <w:rPr>
          <w:rFonts w:ascii="Times New Roman" w:eastAsia="Times New Roman" w:hAnsi="Times New Roman" w:cs="Times New Roman"/>
          <w:color w:val="auto"/>
          <w:sz w:val="24"/>
          <w:szCs w:val="24"/>
        </w:rPr>
      </w:pPr>
    </w:p>
    <w:p w:rsidR="007B03A7" w:rsidRPr="00D10AA6" w:rsidRDefault="007B03A7" w:rsidP="007B03A7">
      <w:pPr>
        <w:ind w:firstLine="709"/>
        <w:jc w:val="both"/>
        <w:rPr>
          <w:rFonts w:ascii="Times New Roman" w:eastAsia="Times New Roman" w:hAnsi="Times New Roman" w:cs="Times New Roman"/>
          <w:color w:val="auto"/>
          <w:sz w:val="24"/>
          <w:szCs w:val="24"/>
        </w:rPr>
      </w:pPr>
      <w:r w:rsidRPr="00D10AA6">
        <w:rPr>
          <w:rFonts w:ascii="Times New Roman" w:eastAsia="Times New Roman" w:hAnsi="Times New Roman" w:cs="Times New Roman"/>
          <w:color w:val="auto"/>
          <w:sz w:val="24"/>
          <w:szCs w:val="24"/>
        </w:rPr>
        <w:t xml:space="preserve"> </w:t>
      </w:r>
    </w:p>
    <w:tbl>
      <w:tblPr>
        <w:tblW w:w="10560" w:type="dxa"/>
        <w:jc w:val="center"/>
        <w:tblInd w:w="103" w:type="dxa"/>
        <w:tblLook w:val="04A0" w:firstRow="1" w:lastRow="0" w:firstColumn="1" w:lastColumn="0" w:noHBand="0" w:noVBand="1"/>
      </w:tblPr>
      <w:tblGrid>
        <w:gridCol w:w="2732"/>
        <w:gridCol w:w="1017"/>
        <w:gridCol w:w="960"/>
        <w:gridCol w:w="960"/>
        <w:gridCol w:w="1017"/>
        <w:gridCol w:w="960"/>
        <w:gridCol w:w="960"/>
        <w:gridCol w:w="994"/>
        <w:gridCol w:w="960"/>
      </w:tblGrid>
      <w:tr w:rsidR="007B03A7" w:rsidRPr="00D10AA6" w:rsidTr="007B03A7">
        <w:trPr>
          <w:trHeight w:val="300"/>
          <w:jc w:val="center"/>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3A7" w:rsidRPr="00D10AA6" w:rsidRDefault="007B03A7" w:rsidP="007B03A7">
            <w:pPr>
              <w:spacing w:line="240" w:lineRule="auto"/>
              <w:jc w:val="center"/>
              <w:rPr>
                <w:rFonts w:ascii="Times New Roman" w:eastAsia="Times New Roman" w:hAnsi="Times New Roman" w:cs="Times New Roman"/>
                <w:color w:val="auto"/>
              </w:rPr>
            </w:pPr>
            <w:r w:rsidRPr="00D10AA6">
              <w:rPr>
                <w:rFonts w:ascii="Times New Roman" w:eastAsia="Times New Roman" w:hAnsi="Times New Roman" w:cs="Times New Roman"/>
                <w:color w:val="auto"/>
              </w:rPr>
              <w:t>2018/2019 m.m. GIII klasių mobiliųjų grupių skaičius</w:t>
            </w:r>
          </w:p>
        </w:tc>
      </w:tr>
      <w:tr w:rsidR="007B03A7" w:rsidRPr="00D10AA6" w:rsidTr="007B03A7">
        <w:trPr>
          <w:trHeight w:val="255"/>
          <w:jc w:val="center"/>
        </w:trPr>
        <w:tc>
          <w:tcPr>
            <w:tcW w:w="2732" w:type="dxa"/>
            <w:vMerge w:val="restart"/>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Mokomieji dalykai</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Išplėstinis kursas (B2)</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Bendrasis kursas (B1)</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Iš viso mobiliųjų grupių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Iš viso valandų</w:t>
            </w:r>
          </w:p>
        </w:tc>
      </w:tr>
      <w:tr w:rsidR="007B03A7" w:rsidRPr="00D10AA6" w:rsidTr="007B03A7">
        <w:trPr>
          <w:trHeight w:val="765"/>
          <w:jc w:val="center"/>
        </w:trPr>
        <w:tc>
          <w:tcPr>
            <w:tcW w:w="2732" w:type="dxa"/>
            <w:vMerge/>
            <w:tcBorders>
              <w:top w:val="nil"/>
              <w:left w:val="single" w:sz="4" w:space="0" w:color="auto"/>
              <w:bottom w:val="single" w:sz="4" w:space="0" w:color="auto"/>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rPr>
            </w:pP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Valandų skaičius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Valandų skaičius</w:t>
            </w:r>
          </w:p>
        </w:tc>
        <w:tc>
          <w:tcPr>
            <w:tcW w:w="994" w:type="dxa"/>
            <w:vMerge/>
            <w:tcBorders>
              <w:top w:val="nil"/>
              <w:left w:val="single" w:sz="4" w:space="0" w:color="auto"/>
              <w:bottom w:val="single" w:sz="4" w:space="0" w:color="auto"/>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rPr>
            </w:pP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Ugdymo sritys ir dalykai</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rPr>
            </w:pPr>
            <w:r w:rsidRPr="00D10AA6">
              <w:rPr>
                <w:rFonts w:ascii="Times New Roman" w:eastAsia="Times New Roman" w:hAnsi="Times New Roman" w:cs="Times New Roman"/>
                <w:b/>
                <w:bCs/>
                <w:color w:val="auto"/>
                <w:sz w:val="20"/>
                <w:szCs w:val="20"/>
              </w:rPr>
              <w:t>Dorinis ugdymas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Tikyba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rPr>
            </w:pPr>
            <w:r w:rsidRPr="00D10AA6">
              <w:rPr>
                <w:rFonts w:ascii="Times New Roman" w:eastAsia="Times New Roman" w:hAnsi="Times New Roman" w:cs="Times New Roman"/>
                <w:b/>
                <w:bCs/>
                <w:color w:val="auto"/>
                <w:sz w:val="20"/>
                <w:szCs w:val="20"/>
              </w:rPr>
              <w:lastRenderedPageBreak/>
              <w:t>Kalbos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465"/>
          <w:jc w:val="center"/>
        </w:trPr>
        <w:tc>
          <w:tcPr>
            <w:tcW w:w="2732" w:type="dxa"/>
            <w:tcBorders>
              <w:top w:val="nil"/>
              <w:left w:val="single" w:sz="4" w:space="0" w:color="auto"/>
              <w:bottom w:val="nil"/>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Gimtoji kalba (lenkų)</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4</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8</w:t>
            </w:r>
          </w:p>
        </w:tc>
      </w:tr>
      <w:tr w:rsidR="007B03A7" w:rsidRPr="00D10AA6" w:rsidTr="007B03A7">
        <w:trPr>
          <w:trHeight w:val="255"/>
          <w:jc w:val="center"/>
        </w:trPr>
        <w:tc>
          <w:tcPr>
            <w:tcW w:w="2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Lietuvių kalba ir literatūra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7</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14</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Užsienio kalba (anglų)</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38</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9</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rPr>
            </w:pPr>
            <w:r w:rsidRPr="00D10AA6">
              <w:rPr>
                <w:rFonts w:ascii="Times New Roman" w:eastAsia="Times New Roman" w:hAnsi="Times New Roman" w:cs="Times New Roman"/>
                <w:b/>
                <w:bCs/>
                <w:color w:val="auto"/>
                <w:sz w:val="20"/>
                <w:szCs w:val="20"/>
              </w:rPr>
              <w:t>Socialinio ugdymo sritis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Istorija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5</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Geografija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rPr>
            </w:pPr>
            <w:r w:rsidRPr="00D10AA6">
              <w:rPr>
                <w:rFonts w:ascii="Times New Roman" w:eastAsia="Times New Roman" w:hAnsi="Times New Roman" w:cs="Times New Roman"/>
                <w:b/>
                <w:bCs/>
                <w:color w:val="auto"/>
                <w:sz w:val="20"/>
                <w:szCs w:val="20"/>
              </w:rPr>
              <w:t>Tikslieji mokslai</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Matematika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4</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7</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rPr>
            </w:pPr>
            <w:r w:rsidRPr="00D10AA6">
              <w:rPr>
                <w:rFonts w:ascii="Times New Roman" w:eastAsia="Times New Roman" w:hAnsi="Times New Roman" w:cs="Times New Roman"/>
                <w:b/>
                <w:bCs/>
                <w:color w:val="auto"/>
                <w:sz w:val="20"/>
                <w:szCs w:val="20"/>
              </w:rPr>
              <w:t>Gamtamokslinis ugdymas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Biologija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5</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Fizika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5</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Chemija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rPr>
            </w:pPr>
            <w:r w:rsidRPr="00D10AA6">
              <w:rPr>
                <w:rFonts w:ascii="Times New Roman" w:eastAsia="Times New Roman" w:hAnsi="Times New Roman" w:cs="Times New Roman"/>
                <w:b/>
                <w:bCs/>
                <w:color w:val="auto"/>
                <w:sz w:val="20"/>
                <w:szCs w:val="20"/>
              </w:rPr>
              <w:t>Meninis ugdymas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37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Dailė</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2p</w:t>
            </w:r>
          </w:p>
        </w:tc>
      </w:tr>
      <w:tr w:rsidR="007B03A7" w:rsidRPr="00D10AA6" w:rsidTr="007B03A7">
        <w:trPr>
          <w:trHeight w:val="420"/>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Grafinis dizainas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2p</w:t>
            </w:r>
          </w:p>
        </w:tc>
      </w:tr>
      <w:tr w:rsidR="007B03A7" w:rsidRPr="00D10AA6" w:rsidTr="007B03A7">
        <w:trPr>
          <w:trHeight w:val="480"/>
          <w:jc w:val="center"/>
        </w:trPr>
        <w:tc>
          <w:tcPr>
            <w:tcW w:w="2732" w:type="dxa"/>
            <w:tcBorders>
              <w:top w:val="nil"/>
              <w:left w:val="single" w:sz="4" w:space="0" w:color="auto"/>
              <w:bottom w:val="nil"/>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Fotografija</w:t>
            </w:r>
          </w:p>
        </w:tc>
        <w:tc>
          <w:tcPr>
            <w:tcW w:w="1017"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7</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2p</w:t>
            </w:r>
          </w:p>
        </w:tc>
      </w:tr>
      <w:tr w:rsidR="007B03A7" w:rsidRPr="00D10AA6" w:rsidTr="007B03A7">
        <w:trPr>
          <w:trHeight w:val="499"/>
          <w:jc w:val="center"/>
        </w:trPr>
        <w:tc>
          <w:tcPr>
            <w:tcW w:w="2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Muzika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2p</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rPr>
            </w:pPr>
            <w:r w:rsidRPr="00D10AA6">
              <w:rPr>
                <w:rFonts w:ascii="Times New Roman" w:eastAsia="Times New Roman" w:hAnsi="Times New Roman" w:cs="Times New Roman"/>
                <w:b/>
                <w:bCs/>
                <w:color w:val="auto"/>
                <w:sz w:val="20"/>
                <w:szCs w:val="20"/>
              </w:rPr>
              <w:t>Technologijos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Biotechnologijos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Turizmas ir mitybas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r>
      <w:tr w:rsidR="007B03A7" w:rsidRPr="00D10AA6" w:rsidTr="007B03A7">
        <w:trPr>
          <w:trHeight w:val="46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Drabūžių dizainas ir tekstilė</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4</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2p</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Statyba  ir medžio apdirbimas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rPr>
            </w:pPr>
            <w:r w:rsidRPr="00D10AA6">
              <w:rPr>
                <w:rFonts w:ascii="Times New Roman" w:eastAsia="Times New Roman" w:hAnsi="Times New Roman" w:cs="Times New Roman"/>
                <w:b/>
                <w:bCs/>
                <w:color w:val="auto"/>
                <w:sz w:val="20"/>
                <w:szCs w:val="20"/>
              </w:rPr>
              <w:t>Kūno kultūra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Bendroji kūno kultūra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rPr>
            </w:pPr>
            <w:r w:rsidRPr="00D10AA6">
              <w:rPr>
                <w:rFonts w:ascii="Times New Roman" w:eastAsia="Times New Roman" w:hAnsi="Times New Roman" w:cs="Times New Roman"/>
                <w:b/>
                <w:bCs/>
                <w:color w:val="auto"/>
                <w:sz w:val="20"/>
                <w:szCs w:val="20"/>
              </w:rPr>
              <w:t>Pasirinkta sporto šaka: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Sportinis šokis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8</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xml:space="preserve">Tinklinis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rPr>
            </w:pPr>
            <w:r w:rsidRPr="00D10AA6">
              <w:rPr>
                <w:rFonts w:ascii="Times New Roman" w:eastAsia="Times New Roman" w:hAnsi="Times New Roman" w:cs="Times New Roman"/>
                <w:b/>
                <w:bCs/>
                <w:color w:val="auto"/>
                <w:sz w:val="20"/>
                <w:szCs w:val="20"/>
              </w:rPr>
              <w:t>Pasirenkamieji dalykai:</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Informacinės technologijos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20</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4</w:t>
            </w:r>
          </w:p>
        </w:tc>
      </w:tr>
      <w:tr w:rsidR="007B03A7" w:rsidRPr="00D10AA6" w:rsidTr="007B03A7">
        <w:trPr>
          <w:trHeight w:val="450"/>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Psichologija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2p</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Lenkijos istorija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rPr>
            </w:pPr>
            <w:r w:rsidRPr="00D10AA6">
              <w:rPr>
                <w:rFonts w:ascii="Times New Roman" w:eastAsia="Times New Roman" w:hAnsi="Times New Roman" w:cs="Times New Roman"/>
                <w:b/>
                <w:bCs/>
                <w:color w:val="auto"/>
                <w:sz w:val="20"/>
                <w:szCs w:val="20"/>
              </w:rPr>
              <w:t>Dalykų moduliai:</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r>
      <w:tr w:rsidR="007B03A7" w:rsidRPr="00D10AA6" w:rsidTr="007B03A7">
        <w:trPr>
          <w:trHeight w:val="499"/>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Programavimas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1p</w:t>
            </w:r>
          </w:p>
        </w:tc>
      </w:tr>
      <w:tr w:rsidR="007B03A7" w:rsidRPr="00D10AA6" w:rsidTr="007B03A7">
        <w:trPr>
          <w:trHeight w:val="499"/>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Matematikos uždaviniai su netradicine sąlygos formuluote</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24</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Uždavinių sprendimo praktikumas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r>
      <w:tr w:rsidR="007B03A7" w:rsidRPr="00D10AA6" w:rsidTr="007B03A7">
        <w:trPr>
          <w:trHeight w:val="510"/>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Anglų kalbos vartosenos įgūdžių tobulinimas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rPr>
            </w:pPr>
            <w:r w:rsidRPr="00D10AA6">
              <w:rPr>
                <w:rFonts w:ascii="Times New Roman" w:eastAsia="Times New Roman" w:hAnsi="Times New Roman" w:cs="Times New Roman"/>
                <w:color w:val="auto"/>
                <w:sz w:val="16"/>
                <w:szCs w:val="16"/>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1p</w:t>
            </w:r>
          </w:p>
        </w:tc>
      </w:tr>
      <w:tr w:rsidR="007B03A7" w:rsidRPr="00D10AA6" w:rsidTr="007B03A7">
        <w:trPr>
          <w:trHeight w:val="43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Matematinių metodų taikymas chemijos skaičiavimuose</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r>
      <w:tr w:rsidR="007B03A7" w:rsidRPr="00D10AA6" w:rsidTr="007B03A7">
        <w:trPr>
          <w:trHeight w:val="300"/>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Darbas su istorijos šaltiniais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Viso:</w:t>
            </w:r>
          </w:p>
        </w:tc>
        <w:tc>
          <w:tcPr>
            <w:tcW w:w="1017"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31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81</w:t>
            </w:r>
          </w:p>
        </w:tc>
      </w:tr>
      <w:tr w:rsidR="007B03A7" w:rsidRPr="00D10AA6" w:rsidTr="007B03A7">
        <w:trPr>
          <w:trHeight w:val="255"/>
          <w:jc w:val="center"/>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Savarankiškai:</w:t>
            </w:r>
          </w:p>
        </w:tc>
        <w:tc>
          <w:tcPr>
            <w:tcW w:w="1017"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1017"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94"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rPr>
            </w:pPr>
            <w:r w:rsidRPr="00D10AA6">
              <w:rPr>
                <w:rFonts w:ascii="Times New Roman" w:eastAsia="Times New Roman" w:hAnsi="Times New Roman" w:cs="Times New Roman"/>
                <w:color w:val="auto"/>
                <w:sz w:val="20"/>
                <w:szCs w:val="20"/>
              </w:rPr>
              <w:t>14</w:t>
            </w:r>
          </w:p>
        </w:tc>
      </w:tr>
    </w:tbl>
    <w:p w:rsidR="007B03A7" w:rsidRPr="00D10AA6" w:rsidRDefault="007B03A7" w:rsidP="007B03A7">
      <w:pPr>
        <w:ind w:firstLine="709"/>
        <w:jc w:val="both"/>
        <w:rPr>
          <w:rFonts w:ascii="Times New Roman" w:eastAsia="Times New Roman" w:hAnsi="Times New Roman" w:cs="Times New Roman"/>
          <w:color w:val="auto"/>
          <w:sz w:val="24"/>
          <w:szCs w:val="24"/>
        </w:rPr>
      </w:pPr>
    </w:p>
    <w:p w:rsidR="007B03A7" w:rsidRPr="00D10AA6" w:rsidRDefault="007B03A7" w:rsidP="007B03A7">
      <w:pPr>
        <w:ind w:firstLine="709"/>
        <w:jc w:val="both"/>
        <w:rPr>
          <w:rFonts w:ascii="Times New Roman" w:eastAsia="Times New Roman" w:hAnsi="Times New Roman" w:cs="Times New Roman"/>
          <w:color w:val="auto"/>
          <w:sz w:val="24"/>
          <w:szCs w:val="24"/>
        </w:rPr>
      </w:pPr>
    </w:p>
    <w:p w:rsidR="007B03A7" w:rsidRPr="00D10AA6" w:rsidRDefault="007B03A7" w:rsidP="007B03A7">
      <w:pPr>
        <w:ind w:firstLine="709"/>
        <w:jc w:val="both"/>
        <w:rPr>
          <w:rFonts w:ascii="Times New Roman" w:eastAsia="Times New Roman" w:hAnsi="Times New Roman" w:cs="Times New Roman"/>
          <w:color w:val="auto"/>
          <w:sz w:val="24"/>
          <w:szCs w:val="24"/>
        </w:rPr>
      </w:pPr>
    </w:p>
    <w:p w:rsidR="007B03A7" w:rsidRPr="00D10AA6" w:rsidRDefault="007B03A7" w:rsidP="007B03A7">
      <w:pPr>
        <w:ind w:firstLine="709"/>
        <w:jc w:val="both"/>
        <w:rPr>
          <w:rFonts w:ascii="Times New Roman" w:eastAsia="Times New Roman" w:hAnsi="Times New Roman" w:cs="Times New Roman"/>
          <w:color w:val="auto"/>
          <w:sz w:val="24"/>
          <w:szCs w:val="24"/>
        </w:rPr>
      </w:pPr>
    </w:p>
    <w:tbl>
      <w:tblPr>
        <w:tblW w:w="10560" w:type="dxa"/>
        <w:tblInd w:w="103" w:type="dxa"/>
        <w:tblLook w:val="04A0" w:firstRow="1" w:lastRow="0" w:firstColumn="1" w:lastColumn="0" w:noHBand="0" w:noVBand="1"/>
      </w:tblPr>
      <w:tblGrid>
        <w:gridCol w:w="2732"/>
        <w:gridCol w:w="1017"/>
        <w:gridCol w:w="960"/>
        <w:gridCol w:w="960"/>
        <w:gridCol w:w="1017"/>
        <w:gridCol w:w="960"/>
        <w:gridCol w:w="960"/>
        <w:gridCol w:w="994"/>
        <w:gridCol w:w="960"/>
      </w:tblGrid>
      <w:tr w:rsidR="00D10AA6" w:rsidRPr="00D10AA6" w:rsidTr="007B03A7">
        <w:trPr>
          <w:trHeight w:val="300"/>
        </w:trPr>
        <w:tc>
          <w:tcPr>
            <w:tcW w:w="10560"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B03A7" w:rsidRPr="00D10AA6" w:rsidRDefault="007B03A7" w:rsidP="007B03A7">
            <w:pPr>
              <w:spacing w:line="240" w:lineRule="auto"/>
              <w:jc w:val="center"/>
              <w:rPr>
                <w:rFonts w:ascii="Times New Roman" w:eastAsia="Times New Roman" w:hAnsi="Times New Roman" w:cs="Times New Roman"/>
                <w:color w:val="auto"/>
                <w:lang w:eastAsia="lt-LT"/>
              </w:rPr>
            </w:pPr>
            <w:r w:rsidRPr="00D10AA6">
              <w:rPr>
                <w:rFonts w:ascii="Times New Roman" w:eastAsia="Times New Roman" w:hAnsi="Times New Roman" w:cs="Times New Roman"/>
                <w:color w:val="auto"/>
                <w:lang w:eastAsia="lt-LT"/>
              </w:rPr>
              <w:t>2019/2020 m.m. GIV klasių mobiliųjų grupių skaičius</w:t>
            </w:r>
          </w:p>
        </w:tc>
      </w:tr>
      <w:tr w:rsidR="00D10AA6" w:rsidRPr="00D10AA6" w:rsidTr="007B03A7">
        <w:trPr>
          <w:trHeight w:val="255"/>
        </w:trPr>
        <w:tc>
          <w:tcPr>
            <w:tcW w:w="2732" w:type="dxa"/>
            <w:vMerge w:val="restart"/>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Mokomieji dalykai</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Išplėstinis kursas (B2)</w:t>
            </w:r>
          </w:p>
        </w:tc>
        <w:tc>
          <w:tcPr>
            <w:tcW w:w="2937" w:type="dxa"/>
            <w:gridSpan w:val="3"/>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Bendrasis kursas (B1)</w:t>
            </w:r>
          </w:p>
        </w:tc>
        <w:tc>
          <w:tcPr>
            <w:tcW w:w="994" w:type="dxa"/>
            <w:vMerge w:val="restart"/>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Iš viso mobiliųjų grupių</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Iš viso valandų</w:t>
            </w:r>
          </w:p>
        </w:tc>
      </w:tr>
      <w:tr w:rsidR="00D10AA6" w:rsidRPr="00D10AA6" w:rsidTr="007B03A7">
        <w:trPr>
          <w:trHeight w:val="765"/>
        </w:trPr>
        <w:tc>
          <w:tcPr>
            <w:tcW w:w="2732" w:type="dxa"/>
            <w:vMerge/>
            <w:tcBorders>
              <w:top w:val="nil"/>
              <w:left w:val="single" w:sz="4" w:space="0" w:color="auto"/>
              <w:bottom w:val="single" w:sz="4" w:space="0" w:color="auto"/>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Valandų skaičius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Mobiliųjų grupių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Mokinių skaičius</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Valandų skaičius</w:t>
            </w:r>
          </w:p>
        </w:tc>
        <w:tc>
          <w:tcPr>
            <w:tcW w:w="994" w:type="dxa"/>
            <w:vMerge/>
            <w:tcBorders>
              <w:top w:val="nil"/>
              <w:left w:val="single" w:sz="4" w:space="0" w:color="auto"/>
              <w:bottom w:val="single" w:sz="4" w:space="0" w:color="auto"/>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c>
          <w:tcPr>
            <w:tcW w:w="960" w:type="dxa"/>
            <w:vMerge/>
            <w:tcBorders>
              <w:top w:val="nil"/>
              <w:left w:val="single" w:sz="4" w:space="0" w:color="auto"/>
              <w:bottom w:val="single" w:sz="4" w:space="0" w:color="auto"/>
              <w:right w:val="single" w:sz="4" w:space="0" w:color="auto"/>
            </w:tcBorders>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Ugdymo sritys ir dalykai</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Dorinis ugdymas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Tikyba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38</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Kalbos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D10AA6" w:rsidRPr="00D10AA6" w:rsidTr="007B03A7">
        <w:trPr>
          <w:trHeight w:val="465"/>
        </w:trPr>
        <w:tc>
          <w:tcPr>
            <w:tcW w:w="2732" w:type="dxa"/>
            <w:tcBorders>
              <w:top w:val="nil"/>
              <w:left w:val="single" w:sz="4" w:space="0" w:color="auto"/>
              <w:bottom w:val="nil"/>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Gimtoji kalba (lenkų)</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38</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8</w:t>
            </w:r>
          </w:p>
        </w:tc>
      </w:tr>
      <w:tr w:rsidR="00D10AA6" w:rsidRPr="00D10AA6" w:rsidTr="007B03A7">
        <w:trPr>
          <w:trHeight w:val="255"/>
        </w:trPr>
        <w:tc>
          <w:tcPr>
            <w:tcW w:w="2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Lietuvių kalba ir literatūra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38</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6</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Užsienio kalba (anglų)</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38</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Socialinio ugdymo sritis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Istorija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Geografija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Tikslieji mokslai</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Matematika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8</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Gamtamokslinis ugdymas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D10AA6" w:rsidRPr="00D10AA6" w:rsidTr="007B03A7">
        <w:trPr>
          <w:trHeight w:val="255"/>
        </w:trPr>
        <w:tc>
          <w:tcPr>
            <w:tcW w:w="2732" w:type="dxa"/>
            <w:tcBorders>
              <w:top w:val="nil"/>
              <w:left w:val="single" w:sz="4" w:space="0" w:color="auto"/>
              <w:bottom w:val="nil"/>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Biologija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10</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r>
      <w:tr w:rsidR="00D10AA6" w:rsidRPr="00D10AA6" w:rsidTr="007B03A7">
        <w:trPr>
          <w:trHeight w:val="255"/>
        </w:trPr>
        <w:tc>
          <w:tcPr>
            <w:tcW w:w="2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Fizika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6</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6</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Chemija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Meninis ugdymas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D10AA6" w:rsidRPr="00D10AA6" w:rsidTr="007B03A7">
        <w:trPr>
          <w:trHeight w:val="37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Dailė</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2p</w:t>
            </w:r>
          </w:p>
        </w:tc>
      </w:tr>
      <w:tr w:rsidR="00D10AA6" w:rsidRPr="00D10AA6" w:rsidTr="007B03A7">
        <w:trPr>
          <w:trHeight w:val="42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Grafinis dizainas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2p</w:t>
            </w:r>
          </w:p>
        </w:tc>
      </w:tr>
      <w:tr w:rsidR="00D10AA6" w:rsidRPr="00D10AA6" w:rsidTr="007B03A7">
        <w:trPr>
          <w:trHeight w:val="480"/>
        </w:trPr>
        <w:tc>
          <w:tcPr>
            <w:tcW w:w="2732" w:type="dxa"/>
            <w:tcBorders>
              <w:top w:val="nil"/>
              <w:left w:val="single" w:sz="4" w:space="0" w:color="auto"/>
              <w:bottom w:val="nil"/>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Fotografija</w:t>
            </w:r>
          </w:p>
        </w:tc>
        <w:tc>
          <w:tcPr>
            <w:tcW w:w="1017"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7</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2p</w:t>
            </w:r>
          </w:p>
        </w:tc>
      </w:tr>
      <w:tr w:rsidR="00D10AA6" w:rsidRPr="00D10AA6" w:rsidTr="007B03A7">
        <w:trPr>
          <w:trHeight w:val="499"/>
        </w:trPr>
        <w:tc>
          <w:tcPr>
            <w:tcW w:w="273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Muzika</w:t>
            </w:r>
          </w:p>
        </w:tc>
        <w:tc>
          <w:tcPr>
            <w:tcW w:w="1017"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2p</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Technologijos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Biotechnologijos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Turizmas ir mitybas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D10AA6" w:rsidRPr="00D10AA6" w:rsidTr="007B03A7">
        <w:trPr>
          <w:trHeight w:val="46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Taikomasis menas, amatai ir dizainas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5</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2p</w:t>
            </w:r>
          </w:p>
        </w:tc>
      </w:tr>
      <w:tr w:rsidR="00D10AA6" w:rsidRPr="00D10AA6" w:rsidTr="007B03A7">
        <w:trPr>
          <w:trHeight w:val="45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Statyba ir medžio apdirbimas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2p</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Kūno kultūra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Bendroji kūno kultūra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14</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Pasirinkta sporto šaka: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Sportinis šokis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xml:space="preserve">Tinklinis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17</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Pasirenkamieji dalykai:</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Informacinės technologijos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19</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r>
      <w:tr w:rsidR="00D10AA6" w:rsidRPr="00D10AA6" w:rsidTr="007B03A7">
        <w:trPr>
          <w:trHeight w:val="465"/>
        </w:trPr>
        <w:tc>
          <w:tcPr>
            <w:tcW w:w="2732" w:type="dxa"/>
            <w:tcBorders>
              <w:top w:val="nil"/>
              <w:left w:val="single" w:sz="4" w:space="0" w:color="auto"/>
              <w:bottom w:val="single" w:sz="4" w:space="0" w:color="auto"/>
              <w:right w:val="single" w:sz="4" w:space="0" w:color="auto"/>
            </w:tcBorders>
            <w:shd w:val="clear" w:color="auto" w:fill="auto"/>
            <w:vAlign w:val="center"/>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Informacinės technologijos</w:t>
            </w:r>
            <w:r w:rsidRPr="00D10AA6">
              <w:rPr>
                <w:rFonts w:ascii="Times New Roman" w:eastAsia="Times New Roman" w:hAnsi="Times New Roman" w:cs="Times New Roman"/>
                <w:color w:val="auto"/>
                <w:sz w:val="16"/>
                <w:szCs w:val="16"/>
                <w:lang w:eastAsia="lt-LT"/>
              </w:rPr>
              <w:t xml:space="preserve"> (programavimas.)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1p</w:t>
            </w:r>
          </w:p>
        </w:tc>
      </w:tr>
      <w:tr w:rsidR="00D10AA6" w:rsidRPr="00D10AA6" w:rsidTr="007B03A7">
        <w:trPr>
          <w:trHeight w:val="45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Psichologija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4</w:t>
            </w:r>
          </w:p>
        </w:tc>
        <w:tc>
          <w:tcPr>
            <w:tcW w:w="960" w:type="dxa"/>
            <w:tcBorders>
              <w:top w:val="single" w:sz="4" w:space="0" w:color="auto"/>
              <w:left w:val="nil"/>
              <w:bottom w:val="nil"/>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nil"/>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2p</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Lenkijos istorija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7</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Dalykų moduliai:</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r>
      <w:tr w:rsidR="00D10AA6" w:rsidRPr="00D10AA6" w:rsidTr="007B03A7">
        <w:trPr>
          <w:trHeight w:val="499"/>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lastRenderedPageBreak/>
              <w:t>Matematikos rinktinių skyrių kartojimo uždaviniai</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228DB"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Sprendimo strategijos pai</w:t>
            </w:r>
            <w:r w:rsidR="007B03A7" w:rsidRPr="00D10AA6">
              <w:rPr>
                <w:rFonts w:ascii="Times New Roman" w:eastAsia="Times New Roman" w:hAnsi="Times New Roman" w:cs="Times New Roman"/>
                <w:color w:val="auto"/>
                <w:sz w:val="20"/>
                <w:szCs w:val="20"/>
                <w:lang w:eastAsia="lt-LT"/>
              </w:rPr>
              <w:t>eška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D10AA6" w:rsidRPr="00D10AA6" w:rsidTr="007B03A7">
        <w:trPr>
          <w:trHeight w:val="51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Anglų kalbos vartosenos įgūdžių tobulinimas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16"/>
                <w:szCs w:val="16"/>
                <w:lang w:eastAsia="lt-LT"/>
              </w:rPr>
            </w:pPr>
            <w:r w:rsidRPr="00D10AA6">
              <w:rPr>
                <w:rFonts w:ascii="Times New Roman" w:eastAsia="Times New Roman" w:hAnsi="Times New Roman" w:cs="Times New Roman"/>
                <w:color w:val="auto"/>
                <w:sz w:val="16"/>
                <w:szCs w:val="16"/>
                <w:lang w:eastAsia="lt-LT"/>
              </w:rPr>
              <w:t>Pavienio (savar.)</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1p</w:t>
            </w:r>
          </w:p>
        </w:tc>
      </w:tr>
      <w:tr w:rsidR="00D10AA6" w:rsidRPr="00D10AA6" w:rsidTr="007B03A7">
        <w:trPr>
          <w:trHeight w:val="43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Funkcinių grupių chemija</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8</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D10AA6" w:rsidRPr="00D10AA6" w:rsidTr="007B03A7">
        <w:trPr>
          <w:trHeight w:val="43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228DB"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Biologija tau</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9</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D10AA6" w:rsidRPr="00D10AA6" w:rsidTr="007B03A7">
        <w:trPr>
          <w:trHeight w:val="300"/>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Darbas su istorijos šaltiniais</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8</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D10AA6" w:rsidRPr="00D10AA6" w:rsidTr="007B03A7">
        <w:trPr>
          <w:trHeight w:val="300"/>
        </w:trPr>
        <w:tc>
          <w:tcPr>
            <w:tcW w:w="2732" w:type="dxa"/>
            <w:tcBorders>
              <w:top w:val="nil"/>
              <w:left w:val="single" w:sz="4" w:space="0" w:color="auto"/>
              <w:bottom w:val="single" w:sz="4" w:space="0" w:color="auto"/>
              <w:right w:val="single" w:sz="4" w:space="0" w:color="auto"/>
            </w:tcBorders>
            <w:shd w:val="clear" w:color="auto" w:fill="auto"/>
            <w:vAlign w:val="bottom"/>
          </w:tcPr>
          <w:p w:rsidR="007228DB" w:rsidRPr="00D10AA6" w:rsidRDefault="007228DB" w:rsidP="007B03A7">
            <w:pPr>
              <w:spacing w:line="240" w:lineRule="auto"/>
              <w:rPr>
                <w:rFonts w:ascii="Times New Roman" w:eastAsia="Times New Roman" w:hAnsi="Times New Roman" w:cs="Times New Roman"/>
                <w:b/>
                <w:color w:val="auto"/>
                <w:sz w:val="20"/>
                <w:szCs w:val="20"/>
                <w:lang w:eastAsia="lt-LT"/>
              </w:rPr>
            </w:pPr>
            <w:r w:rsidRPr="00D10AA6">
              <w:rPr>
                <w:rFonts w:ascii="Times New Roman" w:eastAsia="Times New Roman" w:hAnsi="Times New Roman" w:cs="Times New Roman"/>
                <w:b/>
                <w:color w:val="auto"/>
                <w:sz w:val="20"/>
                <w:szCs w:val="20"/>
                <w:lang w:eastAsia="lt-LT"/>
              </w:rPr>
              <w:t>Neformalusis ugdymas</w:t>
            </w:r>
          </w:p>
        </w:tc>
        <w:tc>
          <w:tcPr>
            <w:tcW w:w="1017"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1017"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94"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noWrap/>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r>
      <w:tr w:rsidR="00D10AA6" w:rsidRPr="00D10AA6" w:rsidTr="007B03A7">
        <w:trPr>
          <w:trHeight w:val="300"/>
        </w:trPr>
        <w:tc>
          <w:tcPr>
            <w:tcW w:w="2732" w:type="dxa"/>
            <w:tcBorders>
              <w:top w:val="nil"/>
              <w:left w:val="single" w:sz="4" w:space="0" w:color="auto"/>
              <w:bottom w:val="single" w:sz="4" w:space="0" w:color="auto"/>
              <w:right w:val="single" w:sz="4" w:space="0" w:color="auto"/>
            </w:tcBorders>
            <w:shd w:val="clear" w:color="auto" w:fill="auto"/>
            <w:vAlign w:val="bottom"/>
          </w:tcPr>
          <w:p w:rsidR="007228DB" w:rsidRPr="00D10AA6" w:rsidRDefault="007228DB"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Šaškės</w:t>
            </w:r>
          </w:p>
        </w:tc>
        <w:tc>
          <w:tcPr>
            <w:tcW w:w="1017"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12</w:t>
            </w: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w:t>
            </w:r>
          </w:p>
        </w:tc>
        <w:tc>
          <w:tcPr>
            <w:tcW w:w="1017"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60"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p>
        </w:tc>
        <w:tc>
          <w:tcPr>
            <w:tcW w:w="994" w:type="dxa"/>
            <w:tcBorders>
              <w:top w:val="nil"/>
              <w:left w:val="nil"/>
              <w:bottom w:val="single" w:sz="4" w:space="0" w:color="auto"/>
              <w:right w:val="single" w:sz="4" w:space="0" w:color="auto"/>
            </w:tcBorders>
            <w:shd w:val="clear" w:color="auto" w:fill="auto"/>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c>
          <w:tcPr>
            <w:tcW w:w="960" w:type="dxa"/>
            <w:tcBorders>
              <w:top w:val="nil"/>
              <w:left w:val="nil"/>
              <w:bottom w:val="single" w:sz="4" w:space="0" w:color="auto"/>
              <w:right w:val="single" w:sz="4" w:space="0" w:color="auto"/>
            </w:tcBorders>
            <w:shd w:val="clear" w:color="auto" w:fill="auto"/>
            <w:noWrap/>
            <w:vAlign w:val="center"/>
          </w:tcPr>
          <w:p w:rsidR="007228DB" w:rsidRPr="00D10AA6" w:rsidRDefault="007228DB"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Viso:</w:t>
            </w:r>
          </w:p>
        </w:tc>
        <w:tc>
          <w:tcPr>
            <w:tcW w:w="1017"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33</w:t>
            </w:r>
          </w:p>
        </w:tc>
        <w:tc>
          <w:tcPr>
            <w:tcW w:w="960" w:type="dxa"/>
            <w:tcBorders>
              <w:top w:val="nil"/>
              <w:left w:val="nil"/>
              <w:bottom w:val="single" w:sz="4" w:space="0" w:color="auto"/>
              <w:right w:val="single" w:sz="4" w:space="0" w:color="auto"/>
            </w:tcBorders>
            <w:shd w:val="clear" w:color="auto" w:fill="auto"/>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81</w:t>
            </w:r>
          </w:p>
        </w:tc>
      </w:tr>
      <w:tr w:rsidR="00D10AA6" w:rsidRPr="00D10AA6" w:rsidTr="007B03A7">
        <w:trPr>
          <w:trHeight w:val="255"/>
        </w:trPr>
        <w:tc>
          <w:tcPr>
            <w:tcW w:w="2732" w:type="dxa"/>
            <w:tcBorders>
              <w:top w:val="nil"/>
              <w:left w:val="single" w:sz="4" w:space="0" w:color="auto"/>
              <w:bottom w:val="single" w:sz="4" w:space="0" w:color="auto"/>
              <w:right w:val="single" w:sz="4" w:space="0" w:color="auto"/>
            </w:tcBorders>
            <w:shd w:val="clear" w:color="auto" w:fill="auto"/>
            <w:vAlign w:val="bottom"/>
            <w:hideMark/>
          </w:tcPr>
          <w:p w:rsidR="007B03A7" w:rsidRPr="00D10AA6" w:rsidRDefault="007B03A7" w:rsidP="007B03A7">
            <w:pPr>
              <w:spacing w:line="240" w:lineRule="auto"/>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Savarankiškai:</w:t>
            </w:r>
          </w:p>
        </w:tc>
        <w:tc>
          <w:tcPr>
            <w:tcW w:w="1017"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1017" w:type="dxa"/>
            <w:tcBorders>
              <w:top w:val="nil"/>
              <w:left w:val="nil"/>
              <w:bottom w:val="single" w:sz="4" w:space="0" w:color="auto"/>
              <w:right w:val="nil"/>
            </w:tcBorders>
            <w:shd w:val="clear" w:color="auto" w:fill="auto"/>
            <w:noWrap/>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 </w:t>
            </w:r>
          </w:p>
        </w:tc>
        <w:tc>
          <w:tcPr>
            <w:tcW w:w="960" w:type="dxa"/>
            <w:tcBorders>
              <w:top w:val="nil"/>
              <w:left w:val="nil"/>
              <w:bottom w:val="single" w:sz="4" w:space="0" w:color="auto"/>
              <w:right w:val="nil"/>
            </w:tcBorders>
            <w:shd w:val="clear" w:color="auto" w:fill="auto"/>
            <w:noWrap/>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rPr>
                <w:rFonts w:ascii="Times New Roman" w:eastAsia="Times New Roman" w:hAnsi="Times New Roman" w:cs="Times New Roman"/>
                <w:b/>
                <w:bCs/>
                <w:color w:val="auto"/>
                <w:sz w:val="20"/>
                <w:szCs w:val="20"/>
                <w:lang w:eastAsia="lt-LT"/>
              </w:rPr>
            </w:pPr>
            <w:r w:rsidRPr="00D10AA6">
              <w:rPr>
                <w:rFonts w:ascii="Times New Roman" w:eastAsia="Times New Roman" w:hAnsi="Times New Roman" w:cs="Times New Roman"/>
                <w:b/>
                <w:bCs/>
                <w:color w:val="auto"/>
                <w:sz w:val="20"/>
                <w:szCs w:val="20"/>
                <w:lang w:eastAsia="lt-LT"/>
              </w:rPr>
              <w:t> </w:t>
            </w:r>
          </w:p>
        </w:tc>
        <w:tc>
          <w:tcPr>
            <w:tcW w:w="994"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 </w:t>
            </w:r>
          </w:p>
        </w:tc>
        <w:tc>
          <w:tcPr>
            <w:tcW w:w="960" w:type="dxa"/>
            <w:tcBorders>
              <w:top w:val="nil"/>
              <w:left w:val="nil"/>
              <w:bottom w:val="single" w:sz="4" w:space="0" w:color="auto"/>
              <w:right w:val="single" w:sz="4" w:space="0" w:color="auto"/>
            </w:tcBorders>
            <w:shd w:val="clear" w:color="auto" w:fill="auto"/>
            <w:noWrap/>
            <w:vAlign w:val="center"/>
            <w:hideMark/>
          </w:tcPr>
          <w:p w:rsidR="007B03A7" w:rsidRPr="00D10AA6" w:rsidRDefault="007B03A7" w:rsidP="007B03A7">
            <w:pPr>
              <w:spacing w:line="240" w:lineRule="auto"/>
              <w:jc w:val="center"/>
              <w:rPr>
                <w:rFonts w:ascii="Times New Roman" w:eastAsia="Times New Roman" w:hAnsi="Times New Roman" w:cs="Times New Roman"/>
                <w:color w:val="auto"/>
                <w:sz w:val="20"/>
                <w:szCs w:val="20"/>
                <w:lang w:eastAsia="lt-LT"/>
              </w:rPr>
            </w:pPr>
            <w:r w:rsidRPr="00D10AA6">
              <w:rPr>
                <w:rFonts w:ascii="Times New Roman" w:eastAsia="Times New Roman" w:hAnsi="Times New Roman" w:cs="Times New Roman"/>
                <w:color w:val="auto"/>
                <w:sz w:val="20"/>
                <w:szCs w:val="20"/>
                <w:lang w:eastAsia="lt-LT"/>
              </w:rPr>
              <w:t>16</w:t>
            </w:r>
          </w:p>
        </w:tc>
      </w:tr>
    </w:tbl>
    <w:p w:rsidR="007B03A7" w:rsidRPr="00D10AA6" w:rsidRDefault="007B03A7" w:rsidP="007B03A7">
      <w:pPr>
        <w:ind w:firstLine="709"/>
        <w:jc w:val="both"/>
        <w:rPr>
          <w:rFonts w:ascii="Times New Roman" w:eastAsia="Times New Roman" w:hAnsi="Times New Roman" w:cs="Times New Roman"/>
          <w:color w:val="auto"/>
          <w:sz w:val="24"/>
          <w:szCs w:val="24"/>
        </w:rPr>
      </w:pPr>
    </w:p>
    <w:p w:rsidR="007B03A7" w:rsidRPr="00D10AA6" w:rsidRDefault="007B03A7" w:rsidP="007B03A7">
      <w:pPr>
        <w:ind w:firstLine="709"/>
        <w:jc w:val="both"/>
        <w:rPr>
          <w:rFonts w:ascii="Times New Roman" w:eastAsia="Times New Roman" w:hAnsi="Times New Roman" w:cs="Times New Roman"/>
          <w:color w:val="auto"/>
          <w:sz w:val="24"/>
          <w:szCs w:val="24"/>
        </w:rPr>
      </w:pPr>
      <w:r w:rsidRPr="00D10AA6">
        <w:rPr>
          <w:rFonts w:ascii="Times New Roman" w:eastAsia="Times New Roman" w:hAnsi="Times New Roman" w:cs="Times New Roman"/>
          <w:color w:val="auto"/>
          <w:sz w:val="24"/>
          <w:szCs w:val="24"/>
        </w:rPr>
        <w:t>Žmogaus sauga GIII – GIV klasėse integruota į mokomuosius dalykus.</w:t>
      </w:r>
    </w:p>
    <w:p w:rsidR="007B03A7" w:rsidRPr="00D10AA6" w:rsidRDefault="007B03A7" w:rsidP="007B03A7">
      <w:pPr>
        <w:jc w:val="both"/>
        <w:rPr>
          <w:rFonts w:ascii="Times New Roman" w:eastAsia="Times New Roman" w:hAnsi="Times New Roman" w:cs="Times New Roman"/>
          <w:color w:val="auto"/>
          <w:sz w:val="24"/>
          <w:szCs w:val="24"/>
        </w:rPr>
        <w:sectPr w:rsidR="007B03A7" w:rsidRPr="00D10AA6" w:rsidSect="007B03A7">
          <w:type w:val="continuous"/>
          <w:pgSz w:w="11906" w:h="16838"/>
          <w:pgMar w:top="1701" w:right="424" w:bottom="993" w:left="851" w:header="567" w:footer="567" w:gutter="0"/>
          <w:cols w:space="720"/>
        </w:sectPr>
      </w:pPr>
    </w:p>
    <w:p w:rsidR="00CC0A1F" w:rsidRPr="00D10AA6" w:rsidRDefault="00CC0A1F">
      <w:pPr>
        <w:jc w:val="both"/>
        <w:rPr>
          <w:rFonts w:ascii="Times New Roman" w:eastAsia="Times New Roman" w:hAnsi="Times New Roman" w:cs="Times New Roman"/>
          <w:color w:val="auto"/>
          <w:sz w:val="24"/>
          <w:szCs w:val="24"/>
        </w:rPr>
      </w:pPr>
    </w:p>
    <w:p w:rsidR="00CC0A1F" w:rsidRPr="001B0A85" w:rsidRDefault="00E80452">
      <w:pPr>
        <w:spacing w:before="120" w:after="240"/>
        <w:ind w:firstLine="709"/>
        <w:jc w:val="center"/>
        <w:rPr>
          <w:rFonts w:ascii="Times New Roman" w:eastAsia="Times New Roman" w:hAnsi="Times New Roman" w:cs="Times New Roman"/>
          <w:b/>
          <w:color w:val="auto"/>
          <w:sz w:val="24"/>
          <w:szCs w:val="24"/>
        </w:rPr>
      </w:pPr>
      <w:r w:rsidRPr="00D10AA6">
        <w:rPr>
          <w:rFonts w:ascii="Times New Roman" w:eastAsia="Times New Roman" w:hAnsi="Times New Roman" w:cs="Times New Roman"/>
          <w:b/>
          <w:color w:val="auto"/>
          <w:sz w:val="24"/>
          <w:szCs w:val="24"/>
        </w:rPr>
        <w:t>MOKINIŲ, TU</w:t>
      </w:r>
      <w:r w:rsidRPr="001B0A85">
        <w:rPr>
          <w:rFonts w:ascii="Times New Roman" w:eastAsia="Times New Roman" w:hAnsi="Times New Roman" w:cs="Times New Roman"/>
          <w:b/>
          <w:color w:val="auto"/>
          <w:sz w:val="24"/>
          <w:szCs w:val="24"/>
        </w:rPr>
        <w:t>RINČIŲ SPECIALIŲJŲ UGDYMOSI POREIKIŲ (IŠSKYRUS ATSIRANDANČIUS DĖL IŠSKIRTINIŲ GABUMŲ), UGDYMO ORGANIZAVIMAS</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83. Gimnazija sudaro sąlygas mokiniui, turinčiam specialiųjų ugdymosi poreikių, lavintis ir mokytis pagal gebėjimus ir galias, teikia pagalbą ir paslaugas, kurios padeda didinti ugdymosi veiksmingumą, įveikti ugdymosi sunkumus ir lavinti mokinio gebėjimus.</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84. Mokinių, turinčių specialiųjų ugdymosi poreikių, ugdymas gimnazijoje vykdomas bendrosiose klasėse.</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85.1. mokiniai, turintys specialiųjų ugdymosi poreikių, mokosi pagal pritaikytas bendrąsias programas ar individualizuotas bendrąsias ugdymo programas;</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85.2. pritaikytas bendrąsias programas (priedas Nr. 22, 23) ir individualizuotas programas (priedas Nr. 21) rengia dalyko mokytojas pusmečiui, atsižvelgdamas į Vaiko gerovės komisijos ir pedagoginės psichologinės tarnybos rekomendacijas;</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85.3. bendrojo ugdymo dalykų programas mokiniui, turinčiam specialiųjų ugdymosi poreikių, pritaiko mokytojas, atsižvelgdamas į mokinio gebėjimus ir galias bei PPT rekomendacijas.</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85.4.  keičiamas specialiųjų pamokų, pratybų ir individualiai pagalbai skiriamų valandų (pamokų) skaičius per mokslo metus, atsižvelgiant į mokinio reikmes, švietimo pagalbos specialistų, vaiko gerovės komisijos ar pedagoginės psichologinės tarnybos rekomendacijas;</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85.5. Esant poreikiui mokytoją gali konsultuoti pedagoginės psichologinės tarnybos specialistai.</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85.6. Mokinio, kuris mokosi pagal pagrindinio ugdymo individualizuotą programą, mokymosi pasiekimai vertinami gimnazijoje pasirinktu būdu (priedas Nr. 25). </w:t>
      </w:r>
    </w:p>
    <w:p w:rsidR="00CC0A1F" w:rsidRPr="001B0A85" w:rsidRDefault="00E80452">
      <w:pPr>
        <w:ind w:firstLine="700"/>
        <w:jc w:val="both"/>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86. Specialioji pedagoginė pagalba (priedas Nr. 24) mokiniams teikiama pamokų metu.</w:t>
      </w:r>
    </w:p>
    <w:p w:rsidR="00545C17" w:rsidRPr="001B0A85" w:rsidRDefault="00E80452" w:rsidP="00AA2476">
      <w:pPr>
        <w:ind w:firstLine="709"/>
        <w:jc w:val="center"/>
        <w:rPr>
          <w:rFonts w:ascii="Times New Roman" w:eastAsia="Times New Roman" w:hAnsi="Times New Roman" w:cs="Times New Roman"/>
          <w:color w:val="auto"/>
          <w:sz w:val="24"/>
          <w:szCs w:val="24"/>
        </w:rPr>
      </w:pPr>
      <w:r w:rsidRPr="001B0A85">
        <w:rPr>
          <w:rFonts w:ascii="Times New Roman" w:eastAsia="Times New Roman" w:hAnsi="Times New Roman" w:cs="Times New Roman"/>
          <w:color w:val="auto"/>
          <w:sz w:val="24"/>
          <w:szCs w:val="24"/>
        </w:rPr>
        <w:t xml:space="preserve"> </w:t>
      </w:r>
    </w:p>
    <w:p w:rsidR="00CC0A1F" w:rsidRDefault="00CC0A1F" w:rsidP="001641CE">
      <w:pPr>
        <w:jc w:val="both"/>
        <w:rPr>
          <w:rFonts w:ascii="Times New Roman" w:eastAsia="Times New Roman" w:hAnsi="Times New Roman" w:cs="Times New Roman"/>
          <w:color w:val="auto"/>
          <w:sz w:val="24"/>
          <w:szCs w:val="24"/>
        </w:rPr>
      </w:pPr>
    </w:p>
    <w:p w:rsidR="00387FE6" w:rsidRDefault="00387FE6" w:rsidP="001641CE">
      <w:pPr>
        <w:jc w:val="both"/>
        <w:rPr>
          <w:rFonts w:ascii="Times New Roman" w:eastAsia="Times New Roman" w:hAnsi="Times New Roman" w:cs="Times New Roman"/>
          <w:color w:val="auto"/>
          <w:sz w:val="24"/>
          <w:szCs w:val="24"/>
        </w:rPr>
      </w:pPr>
    </w:p>
    <w:p w:rsidR="00387FE6" w:rsidRDefault="00387FE6" w:rsidP="001641CE">
      <w:pPr>
        <w:jc w:val="both"/>
        <w:rPr>
          <w:rFonts w:ascii="Times New Roman" w:eastAsia="Times New Roman" w:hAnsi="Times New Roman" w:cs="Times New Roman"/>
          <w:color w:val="auto"/>
          <w:sz w:val="24"/>
          <w:szCs w:val="24"/>
        </w:rPr>
      </w:pPr>
      <w:bookmarkStart w:id="27" w:name="_GoBack"/>
      <w:bookmarkEnd w:id="27"/>
    </w:p>
    <w:p w:rsidR="00387FE6" w:rsidRDefault="00387FE6" w:rsidP="001641CE">
      <w:pPr>
        <w:jc w:val="both"/>
        <w:rPr>
          <w:rFonts w:ascii="Times New Roman" w:eastAsia="Times New Roman" w:hAnsi="Times New Roman" w:cs="Times New Roman"/>
          <w:color w:val="auto"/>
          <w:sz w:val="24"/>
          <w:szCs w:val="24"/>
        </w:rPr>
      </w:pPr>
    </w:p>
    <w:p w:rsidR="00387FE6" w:rsidRDefault="00387FE6" w:rsidP="001641CE">
      <w:pPr>
        <w:jc w:val="both"/>
        <w:rPr>
          <w:rFonts w:ascii="Times New Roman" w:eastAsia="Times New Roman" w:hAnsi="Times New Roman" w:cs="Times New Roman"/>
          <w:color w:val="auto"/>
          <w:sz w:val="24"/>
          <w:szCs w:val="24"/>
        </w:rPr>
      </w:pPr>
    </w:p>
    <w:p w:rsidR="00387FE6" w:rsidRDefault="00387FE6" w:rsidP="001641CE">
      <w:pPr>
        <w:jc w:val="both"/>
        <w:rPr>
          <w:rFonts w:ascii="Times New Roman" w:eastAsia="Times New Roman" w:hAnsi="Times New Roman" w:cs="Times New Roman"/>
          <w:color w:val="auto"/>
          <w:sz w:val="24"/>
          <w:szCs w:val="24"/>
        </w:rPr>
      </w:pPr>
    </w:p>
    <w:sectPr w:rsidR="00387FE6" w:rsidSect="00387FE6">
      <w:headerReference w:type="default" r:id="rId15"/>
      <w:headerReference w:type="first" r:id="rId16"/>
      <w:footerReference w:type="first" r:id="rId17"/>
      <w:type w:val="continuous"/>
      <w:pgSz w:w="11906" w:h="16838"/>
      <w:pgMar w:top="1701" w:right="566" w:bottom="993" w:left="1701"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40E" w:rsidRDefault="007F240E">
      <w:pPr>
        <w:spacing w:line="240" w:lineRule="auto"/>
      </w:pPr>
      <w:r>
        <w:separator/>
      </w:r>
    </w:p>
  </w:endnote>
  <w:endnote w:type="continuationSeparator" w:id="0">
    <w:p w:rsidR="007F240E" w:rsidRDefault="007F24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eticaLT">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DB" w:rsidRDefault="007228DB">
    <w:pPr>
      <w:tabs>
        <w:tab w:val="center" w:pos="4819"/>
        <w:tab w:val="right" w:pos="9638"/>
      </w:tabs>
      <w:spacing w:line="240" w:lineRule="auto"/>
      <w:jc w:val="center"/>
    </w:pPr>
  </w:p>
  <w:p w:rsidR="007228DB" w:rsidRDefault="007228DB">
    <w:pPr>
      <w:tabs>
        <w:tab w:val="center" w:pos="4819"/>
        <w:tab w:val="right" w:pos="9638"/>
      </w:tabs>
      <w:spacing w:after="562"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DB" w:rsidRDefault="007228DB">
    <w:pPr>
      <w:tabs>
        <w:tab w:val="center" w:pos="4819"/>
        <w:tab w:val="right" w:pos="9638"/>
      </w:tabs>
      <w:spacing w:line="240" w:lineRule="auto"/>
      <w:jc w:val="center"/>
    </w:pPr>
  </w:p>
  <w:p w:rsidR="007228DB" w:rsidRDefault="007228DB">
    <w:pPr>
      <w:tabs>
        <w:tab w:val="center" w:pos="4819"/>
        <w:tab w:val="right" w:pos="9638"/>
      </w:tabs>
      <w:spacing w:after="562"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DB" w:rsidRDefault="007228DB">
    <w:pPr>
      <w:tabs>
        <w:tab w:val="center" w:pos="4819"/>
        <w:tab w:val="right" w:pos="9638"/>
      </w:tabs>
      <w:spacing w:line="240" w:lineRule="auto"/>
      <w:jc w:val="center"/>
    </w:pPr>
  </w:p>
  <w:p w:rsidR="007228DB" w:rsidRDefault="007228DB">
    <w:pPr>
      <w:tabs>
        <w:tab w:val="center" w:pos="4819"/>
        <w:tab w:val="right" w:pos="9638"/>
      </w:tabs>
      <w:spacing w:after="562"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40E" w:rsidRDefault="007F240E">
      <w:pPr>
        <w:spacing w:line="240" w:lineRule="auto"/>
      </w:pPr>
      <w:r>
        <w:separator/>
      </w:r>
    </w:p>
  </w:footnote>
  <w:footnote w:type="continuationSeparator" w:id="0">
    <w:p w:rsidR="007F240E" w:rsidRDefault="007F240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DB" w:rsidRDefault="007228DB">
    <w:pPr>
      <w:tabs>
        <w:tab w:val="center" w:pos="4819"/>
        <w:tab w:val="right" w:pos="9638"/>
      </w:tabs>
      <w:spacing w:before="288" w:line="240" w:lineRule="auto"/>
      <w:jc w:val="center"/>
    </w:pPr>
    <w:r>
      <w:fldChar w:fldCharType="begin"/>
    </w:r>
    <w:r>
      <w:instrText>PAGE</w:instrText>
    </w:r>
    <w:r>
      <w:fldChar w:fldCharType="separate"/>
    </w:r>
    <w:r w:rsidR="002B2325">
      <w:rPr>
        <w:noProof/>
      </w:rPr>
      <w:t>2</w:t>
    </w:r>
    <w:r>
      <w:rPr>
        <w:noProof/>
      </w:rPr>
      <w:fldChar w:fldCharType="end"/>
    </w:r>
  </w:p>
  <w:p w:rsidR="007228DB" w:rsidRDefault="007228DB">
    <w:pPr>
      <w:tabs>
        <w:tab w:val="center" w:pos="4819"/>
        <w:tab w:val="right" w:pos="9638"/>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DB" w:rsidRDefault="007228DB">
    <w:pPr>
      <w:pStyle w:val="Header"/>
      <w:jc w:val="center"/>
    </w:pPr>
  </w:p>
  <w:p w:rsidR="007228DB" w:rsidRDefault="007228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DB" w:rsidRDefault="007228DB">
    <w:pPr>
      <w:tabs>
        <w:tab w:val="center" w:pos="4819"/>
        <w:tab w:val="right" w:pos="9638"/>
      </w:tabs>
      <w:spacing w:before="288" w:line="240" w:lineRule="auto"/>
      <w:jc w:val="center"/>
    </w:pPr>
    <w:r>
      <w:fldChar w:fldCharType="begin"/>
    </w:r>
    <w:r>
      <w:instrText>PAGE</w:instrText>
    </w:r>
    <w:r>
      <w:fldChar w:fldCharType="separate"/>
    </w:r>
    <w:r w:rsidR="002B2325">
      <w:rPr>
        <w:noProof/>
      </w:rPr>
      <w:t>19</w:t>
    </w:r>
    <w:r>
      <w:fldChar w:fldCharType="end"/>
    </w:r>
  </w:p>
  <w:p w:rsidR="007228DB" w:rsidRDefault="007228DB">
    <w:pPr>
      <w:tabs>
        <w:tab w:val="center" w:pos="4819"/>
        <w:tab w:val="right" w:pos="9638"/>
      </w:tabs>
      <w:spacing w:line="240" w:lineRule="auto"/>
      <w:rPr>
        <w:color w:val="98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DB" w:rsidRDefault="007228DB">
    <w:pPr>
      <w:pBdr>
        <w:top w:val="nil"/>
        <w:left w:val="nil"/>
        <w:bottom w:val="nil"/>
        <w:right w:val="nil"/>
        <w:between w:val="nil"/>
      </w:pBdr>
      <w:tabs>
        <w:tab w:val="center" w:pos="4819"/>
        <w:tab w:val="right" w:pos="9638"/>
      </w:tabs>
      <w:spacing w:line="240" w:lineRule="auto"/>
      <w:jc w:val="center"/>
    </w:pPr>
    <w:r>
      <w:fldChar w:fldCharType="begin"/>
    </w:r>
    <w:r>
      <w:instrText>PAGE</w:instrText>
    </w:r>
    <w:r>
      <w:fldChar w:fldCharType="separate"/>
    </w:r>
    <w:r>
      <w:rPr>
        <w:noProof/>
      </w:rPr>
      <w:t>1</w:t>
    </w:r>
    <w:r>
      <w:fldChar w:fldCharType="end"/>
    </w:r>
  </w:p>
  <w:p w:rsidR="007228DB" w:rsidRDefault="007228DB">
    <w:pPr>
      <w:pBdr>
        <w:top w:val="nil"/>
        <w:left w:val="nil"/>
        <w:bottom w:val="nil"/>
        <w:right w:val="nil"/>
        <w:between w:val="nil"/>
      </w:pBdr>
      <w:tabs>
        <w:tab w:val="center" w:pos="4819"/>
        <w:tab w:val="right" w:pos="9638"/>
      </w:tabs>
      <w:spacing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DB" w:rsidRDefault="007228DB">
    <w:pPr>
      <w:tabs>
        <w:tab w:val="center" w:pos="4819"/>
        <w:tab w:val="right" w:pos="9638"/>
      </w:tabs>
      <w:spacing w:before="288" w:line="240" w:lineRule="auto"/>
      <w:jc w:val="center"/>
    </w:pPr>
    <w:r>
      <w:fldChar w:fldCharType="begin"/>
    </w:r>
    <w:r>
      <w:instrText>PAGE</w:instrText>
    </w:r>
    <w:r>
      <w:fldChar w:fldCharType="separate"/>
    </w:r>
    <w:r w:rsidR="002B2325">
      <w:rPr>
        <w:noProof/>
      </w:rPr>
      <w:t>99</w:t>
    </w:r>
    <w:r>
      <w:fldChar w:fldCharType="end"/>
    </w:r>
  </w:p>
  <w:p w:rsidR="007228DB" w:rsidRDefault="007228DB">
    <w:pPr>
      <w:tabs>
        <w:tab w:val="center" w:pos="4819"/>
        <w:tab w:val="right" w:pos="9638"/>
      </w:tabs>
      <w:spacing w:line="240" w:lineRule="auto"/>
      <w:rPr>
        <w:color w:val="98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8DB" w:rsidRDefault="007228DB">
    <w:pPr>
      <w:pBdr>
        <w:top w:val="nil"/>
        <w:left w:val="nil"/>
        <w:bottom w:val="nil"/>
        <w:right w:val="nil"/>
        <w:between w:val="nil"/>
      </w:pBdr>
      <w:tabs>
        <w:tab w:val="center" w:pos="4819"/>
        <w:tab w:val="right" w:pos="9638"/>
      </w:tabs>
      <w:spacing w:line="240" w:lineRule="auto"/>
      <w:jc w:val="center"/>
    </w:pPr>
    <w:r>
      <w:fldChar w:fldCharType="begin"/>
    </w:r>
    <w:r>
      <w:instrText>PAGE</w:instrText>
    </w:r>
    <w:r>
      <w:fldChar w:fldCharType="separate"/>
    </w:r>
    <w:r>
      <w:rPr>
        <w:noProof/>
      </w:rPr>
      <w:t>1</w:t>
    </w:r>
    <w:r>
      <w:fldChar w:fldCharType="end"/>
    </w:r>
  </w:p>
  <w:p w:rsidR="007228DB" w:rsidRDefault="007228DB">
    <w:pPr>
      <w:pBdr>
        <w:top w:val="nil"/>
        <w:left w:val="nil"/>
        <w:bottom w:val="nil"/>
        <w:right w:val="nil"/>
        <w:between w:val="nil"/>
      </w:pBdr>
      <w:tabs>
        <w:tab w:val="center" w:pos="4819"/>
        <w:tab w:val="right" w:pos="9638"/>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463"/>
    <w:multiLevelType w:val="multilevel"/>
    <w:tmpl w:val="76F4FE2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CE0262"/>
    <w:multiLevelType w:val="multilevel"/>
    <w:tmpl w:val="328CB2D0"/>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nsid w:val="032D144A"/>
    <w:multiLevelType w:val="multilevel"/>
    <w:tmpl w:val="0A327B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3A208BD"/>
    <w:multiLevelType w:val="multilevel"/>
    <w:tmpl w:val="C4EC1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45E2881"/>
    <w:multiLevelType w:val="multilevel"/>
    <w:tmpl w:val="4CD02A1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095E0EEA"/>
    <w:multiLevelType w:val="multilevel"/>
    <w:tmpl w:val="AE60451A"/>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AC27380"/>
    <w:multiLevelType w:val="multilevel"/>
    <w:tmpl w:val="82047B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250472"/>
    <w:multiLevelType w:val="multilevel"/>
    <w:tmpl w:val="95AA0A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1110559E"/>
    <w:multiLevelType w:val="multilevel"/>
    <w:tmpl w:val="AD144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DE651E"/>
    <w:multiLevelType w:val="multilevel"/>
    <w:tmpl w:val="029A3B0C"/>
    <w:lvl w:ilvl="0">
      <w:start w:val="1"/>
      <w:numFmt w:val="decimal"/>
      <w:lvlText w:val="%1."/>
      <w:lvlJc w:val="left"/>
      <w:pPr>
        <w:ind w:left="720" w:hanging="360"/>
      </w:pPr>
      <w:rPr>
        <w:rFonts w:ascii="Times New Roman" w:eastAsia="Times New Roman" w:hAnsi="Times New Roman" w:cs="Times New Roman"/>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A4D3D4C"/>
    <w:multiLevelType w:val="multilevel"/>
    <w:tmpl w:val="88B8A5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E260D7"/>
    <w:multiLevelType w:val="multilevel"/>
    <w:tmpl w:val="C4B87F42"/>
    <w:lvl w:ilvl="0">
      <w:start w:val="5"/>
      <w:numFmt w:val="decimal"/>
      <w:lvlText w:val="%1."/>
      <w:lvlJc w:val="left"/>
      <w:pPr>
        <w:ind w:left="360" w:firstLine="0"/>
      </w:pPr>
      <w:rPr>
        <w:b/>
        <w:i w:val="0"/>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12">
    <w:nsid w:val="1D8A5EE7"/>
    <w:multiLevelType w:val="multilevel"/>
    <w:tmpl w:val="352E75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3786B94"/>
    <w:multiLevelType w:val="multilevel"/>
    <w:tmpl w:val="CDD61E92"/>
    <w:lvl w:ilvl="0">
      <w:start w:val="1"/>
      <w:numFmt w:val="decimal"/>
      <w:lvlText w:val="%1."/>
      <w:lvlJc w:val="left"/>
      <w:pPr>
        <w:ind w:left="-260" w:hanging="360"/>
      </w:pPr>
      <w:rPr>
        <w:b/>
        <w:i w:val="0"/>
        <w:sz w:val="24"/>
        <w:szCs w:val="24"/>
      </w:rPr>
    </w:lvl>
    <w:lvl w:ilvl="1">
      <w:start w:val="1"/>
      <w:numFmt w:val="lowerLetter"/>
      <w:lvlText w:val="%2."/>
      <w:lvlJc w:val="left"/>
      <w:pPr>
        <w:ind w:left="460" w:hanging="360"/>
      </w:pPr>
    </w:lvl>
    <w:lvl w:ilvl="2">
      <w:start w:val="1"/>
      <w:numFmt w:val="lowerRoman"/>
      <w:lvlText w:val="%3."/>
      <w:lvlJc w:val="right"/>
      <w:pPr>
        <w:ind w:left="1180" w:hanging="180"/>
      </w:pPr>
    </w:lvl>
    <w:lvl w:ilvl="3">
      <w:start w:val="1"/>
      <w:numFmt w:val="decimal"/>
      <w:lvlText w:val="%4."/>
      <w:lvlJc w:val="left"/>
      <w:pPr>
        <w:ind w:left="1900" w:hanging="360"/>
      </w:pPr>
    </w:lvl>
    <w:lvl w:ilvl="4">
      <w:start w:val="1"/>
      <w:numFmt w:val="lowerLetter"/>
      <w:lvlText w:val="%5."/>
      <w:lvlJc w:val="left"/>
      <w:pPr>
        <w:ind w:left="2620" w:hanging="360"/>
      </w:pPr>
    </w:lvl>
    <w:lvl w:ilvl="5">
      <w:start w:val="1"/>
      <w:numFmt w:val="lowerRoman"/>
      <w:lvlText w:val="%6."/>
      <w:lvlJc w:val="right"/>
      <w:pPr>
        <w:ind w:left="3340" w:hanging="180"/>
      </w:pPr>
    </w:lvl>
    <w:lvl w:ilvl="6">
      <w:start w:val="1"/>
      <w:numFmt w:val="decimal"/>
      <w:lvlText w:val="%7."/>
      <w:lvlJc w:val="left"/>
      <w:pPr>
        <w:ind w:left="4060" w:hanging="360"/>
      </w:pPr>
    </w:lvl>
    <w:lvl w:ilvl="7">
      <w:start w:val="1"/>
      <w:numFmt w:val="lowerLetter"/>
      <w:lvlText w:val="%8."/>
      <w:lvlJc w:val="left"/>
      <w:pPr>
        <w:ind w:left="4780" w:hanging="360"/>
      </w:pPr>
    </w:lvl>
    <w:lvl w:ilvl="8">
      <w:start w:val="1"/>
      <w:numFmt w:val="lowerRoman"/>
      <w:lvlText w:val="%9."/>
      <w:lvlJc w:val="right"/>
      <w:pPr>
        <w:ind w:left="5500" w:hanging="180"/>
      </w:pPr>
    </w:lvl>
  </w:abstractNum>
  <w:abstractNum w:abstractNumId="14">
    <w:nsid w:val="2595786B"/>
    <w:multiLevelType w:val="multilevel"/>
    <w:tmpl w:val="E39EB1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FB3504"/>
    <w:multiLevelType w:val="multilevel"/>
    <w:tmpl w:val="41442DD2"/>
    <w:lvl w:ilvl="0">
      <w:start w:val="1"/>
      <w:numFmt w:val="decimal"/>
      <w:lvlText w:val="%1."/>
      <w:lvlJc w:val="left"/>
      <w:pPr>
        <w:ind w:left="1080" w:hanging="360"/>
      </w:pPr>
      <w:rPr>
        <w:b/>
        <w:i w:val="0"/>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36D25A27"/>
    <w:multiLevelType w:val="multilevel"/>
    <w:tmpl w:val="B47454C2"/>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7">
    <w:nsid w:val="39A23C37"/>
    <w:multiLevelType w:val="multilevel"/>
    <w:tmpl w:val="8B3AC1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ABE4B35"/>
    <w:multiLevelType w:val="multilevel"/>
    <w:tmpl w:val="1068C6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C7B0164"/>
    <w:multiLevelType w:val="multilevel"/>
    <w:tmpl w:val="FA005E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0413534"/>
    <w:multiLevelType w:val="multilevel"/>
    <w:tmpl w:val="A5321A6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nsid w:val="43A43F35"/>
    <w:multiLevelType w:val="multilevel"/>
    <w:tmpl w:val="21C4A9CA"/>
    <w:lvl w:ilvl="0">
      <w:start w:val="5"/>
      <w:numFmt w:val="decimal"/>
      <w:lvlText w:val="%1."/>
      <w:lvlJc w:val="left"/>
      <w:pPr>
        <w:ind w:left="360" w:firstLine="0"/>
      </w:pPr>
      <w:rPr>
        <w:vertAlign w:val="baseline"/>
      </w:rPr>
    </w:lvl>
    <w:lvl w:ilvl="1">
      <w:start w:val="1"/>
      <w:numFmt w:val="decimal"/>
      <w:lvlText w:val="%1.%2."/>
      <w:lvlJc w:val="left"/>
      <w:pPr>
        <w:ind w:left="792" w:firstLine="360"/>
      </w:pPr>
      <w:rPr>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nsid w:val="525F5FAA"/>
    <w:multiLevelType w:val="multilevel"/>
    <w:tmpl w:val="6DF6D9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A5C3201"/>
    <w:multiLevelType w:val="multilevel"/>
    <w:tmpl w:val="2954E1E4"/>
    <w:lvl w:ilvl="0">
      <w:start w:val="2"/>
      <w:numFmt w:val="decimal"/>
      <w:lvlText w:val="%1"/>
      <w:lvlJc w:val="left"/>
      <w:pPr>
        <w:ind w:left="360" w:firstLine="0"/>
      </w:pPr>
      <w:rPr>
        <w:vertAlign w:val="baseline"/>
      </w:rPr>
    </w:lvl>
    <w:lvl w:ilvl="1">
      <w:start w:val="1"/>
      <w:numFmt w:val="decimal"/>
      <w:lvlText w:val="%1.%2"/>
      <w:lvlJc w:val="left"/>
      <w:pPr>
        <w:ind w:left="819" w:firstLine="459"/>
      </w:pPr>
      <w:rPr>
        <w:vertAlign w:val="baseline"/>
      </w:rPr>
    </w:lvl>
    <w:lvl w:ilvl="2">
      <w:start w:val="1"/>
      <w:numFmt w:val="decimal"/>
      <w:lvlText w:val="%1.%2.%3"/>
      <w:lvlJc w:val="left"/>
      <w:pPr>
        <w:ind w:left="1638" w:firstLine="918"/>
      </w:pPr>
      <w:rPr>
        <w:vertAlign w:val="baseline"/>
      </w:rPr>
    </w:lvl>
    <w:lvl w:ilvl="3">
      <w:start w:val="1"/>
      <w:numFmt w:val="decimal"/>
      <w:lvlText w:val="%1.%2.%3.%4"/>
      <w:lvlJc w:val="left"/>
      <w:pPr>
        <w:ind w:left="2097" w:firstLine="1377"/>
      </w:pPr>
      <w:rPr>
        <w:vertAlign w:val="baseline"/>
      </w:rPr>
    </w:lvl>
    <w:lvl w:ilvl="4">
      <w:start w:val="1"/>
      <w:numFmt w:val="decimal"/>
      <w:lvlText w:val="%1.%2.%3.%4.%5"/>
      <w:lvlJc w:val="left"/>
      <w:pPr>
        <w:ind w:left="2916" w:firstLine="1836"/>
      </w:pPr>
      <w:rPr>
        <w:vertAlign w:val="baseline"/>
      </w:rPr>
    </w:lvl>
    <w:lvl w:ilvl="5">
      <w:start w:val="1"/>
      <w:numFmt w:val="decimal"/>
      <w:lvlText w:val="%1.%2.%3.%4.%5.%6"/>
      <w:lvlJc w:val="left"/>
      <w:pPr>
        <w:ind w:left="3375" w:firstLine="2295"/>
      </w:pPr>
      <w:rPr>
        <w:vertAlign w:val="baseline"/>
      </w:rPr>
    </w:lvl>
    <w:lvl w:ilvl="6">
      <w:start w:val="1"/>
      <w:numFmt w:val="decimal"/>
      <w:lvlText w:val="%1.%2.%3.%4.%5.%6.%7"/>
      <w:lvlJc w:val="left"/>
      <w:pPr>
        <w:ind w:left="4194" w:firstLine="2754"/>
      </w:pPr>
      <w:rPr>
        <w:vertAlign w:val="baseline"/>
      </w:rPr>
    </w:lvl>
    <w:lvl w:ilvl="7">
      <w:start w:val="1"/>
      <w:numFmt w:val="decimal"/>
      <w:lvlText w:val="%1.%2.%3.%4.%5.%6.%7.%8"/>
      <w:lvlJc w:val="left"/>
      <w:pPr>
        <w:ind w:left="4653" w:firstLine="3213"/>
      </w:pPr>
      <w:rPr>
        <w:vertAlign w:val="baseline"/>
      </w:rPr>
    </w:lvl>
    <w:lvl w:ilvl="8">
      <w:start w:val="1"/>
      <w:numFmt w:val="decimal"/>
      <w:lvlText w:val="%1.%2.%3.%4.%5.%6.%7.%8.%9"/>
      <w:lvlJc w:val="left"/>
      <w:pPr>
        <w:ind w:left="5472" w:firstLine="3672"/>
      </w:pPr>
      <w:rPr>
        <w:vertAlign w:val="baseline"/>
      </w:rPr>
    </w:lvl>
  </w:abstractNum>
  <w:abstractNum w:abstractNumId="24">
    <w:nsid w:val="5C711ED7"/>
    <w:multiLevelType w:val="multilevel"/>
    <w:tmpl w:val="C5F856E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5">
    <w:nsid w:val="5CE623A5"/>
    <w:multiLevelType w:val="multilevel"/>
    <w:tmpl w:val="60063DD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26F0742"/>
    <w:multiLevelType w:val="multilevel"/>
    <w:tmpl w:val="32E6F7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8162BC"/>
    <w:multiLevelType w:val="multilevel"/>
    <w:tmpl w:val="1B62DB0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nsid w:val="6E0F726E"/>
    <w:multiLevelType w:val="multilevel"/>
    <w:tmpl w:val="54768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1517C34"/>
    <w:multiLevelType w:val="multilevel"/>
    <w:tmpl w:val="3C84EAEA"/>
    <w:lvl w:ilvl="0">
      <w:start w:val="1"/>
      <w:numFmt w:val="bullet"/>
      <w:lvlText w:val="●"/>
      <w:lvlJc w:val="left"/>
      <w:pPr>
        <w:ind w:left="0" w:firstLine="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0">
    <w:nsid w:val="77AD020A"/>
    <w:multiLevelType w:val="multilevel"/>
    <w:tmpl w:val="BD16AC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AFF4D54"/>
    <w:multiLevelType w:val="multilevel"/>
    <w:tmpl w:val="A0E4EE2C"/>
    <w:lvl w:ilvl="0">
      <w:start w:val="1"/>
      <w:numFmt w:val="decimal"/>
      <w:lvlText w:val="%1."/>
      <w:lvlJc w:val="left"/>
      <w:pPr>
        <w:ind w:left="284" w:firstLine="284"/>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2">
    <w:nsid w:val="7C994AAC"/>
    <w:multiLevelType w:val="multilevel"/>
    <w:tmpl w:val="E460FA82"/>
    <w:lvl w:ilvl="0">
      <w:start w:val="1"/>
      <w:numFmt w:val="decimal"/>
      <w:lvlText w:val="%1."/>
      <w:lvlJc w:val="left"/>
      <w:pPr>
        <w:ind w:left="720" w:hanging="360"/>
      </w:pPr>
      <w:rPr>
        <w:rFonts w:ascii="Times New Roman" w:eastAsia="Times New Roman" w:hAnsi="Times New Roman" w:cs="Times New Roman"/>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9"/>
  </w:num>
  <w:num w:numId="3">
    <w:abstractNumId w:val="23"/>
  </w:num>
  <w:num w:numId="4">
    <w:abstractNumId w:val="18"/>
  </w:num>
  <w:num w:numId="5">
    <w:abstractNumId w:val="1"/>
  </w:num>
  <w:num w:numId="6">
    <w:abstractNumId w:val="16"/>
  </w:num>
  <w:num w:numId="7">
    <w:abstractNumId w:val="8"/>
  </w:num>
  <w:num w:numId="8">
    <w:abstractNumId w:val="7"/>
  </w:num>
  <w:num w:numId="9">
    <w:abstractNumId w:val="31"/>
  </w:num>
  <w:num w:numId="10">
    <w:abstractNumId w:val="26"/>
  </w:num>
  <w:num w:numId="11">
    <w:abstractNumId w:val="2"/>
  </w:num>
  <w:num w:numId="12">
    <w:abstractNumId w:val="3"/>
  </w:num>
  <w:num w:numId="13">
    <w:abstractNumId w:val="19"/>
  </w:num>
  <w:num w:numId="14">
    <w:abstractNumId w:val="29"/>
  </w:num>
  <w:num w:numId="15">
    <w:abstractNumId w:val="24"/>
  </w:num>
  <w:num w:numId="16">
    <w:abstractNumId w:val="11"/>
  </w:num>
  <w:num w:numId="17">
    <w:abstractNumId w:val="20"/>
  </w:num>
  <w:num w:numId="18">
    <w:abstractNumId w:val="10"/>
  </w:num>
  <w:num w:numId="19">
    <w:abstractNumId w:val="0"/>
  </w:num>
  <w:num w:numId="20">
    <w:abstractNumId w:val="25"/>
  </w:num>
  <w:num w:numId="21">
    <w:abstractNumId w:val="5"/>
  </w:num>
  <w:num w:numId="22">
    <w:abstractNumId w:val="17"/>
  </w:num>
  <w:num w:numId="23">
    <w:abstractNumId w:val="12"/>
  </w:num>
  <w:num w:numId="24">
    <w:abstractNumId w:val="14"/>
  </w:num>
  <w:num w:numId="25">
    <w:abstractNumId w:val="28"/>
  </w:num>
  <w:num w:numId="26">
    <w:abstractNumId w:val="6"/>
  </w:num>
  <w:num w:numId="27">
    <w:abstractNumId w:val="15"/>
  </w:num>
  <w:num w:numId="28">
    <w:abstractNumId w:val="13"/>
  </w:num>
  <w:num w:numId="29">
    <w:abstractNumId w:val="4"/>
  </w:num>
  <w:num w:numId="30">
    <w:abstractNumId w:val="32"/>
  </w:num>
  <w:num w:numId="31">
    <w:abstractNumId w:val="27"/>
  </w:num>
  <w:num w:numId="32">
    <w:abstractNumId w:val="22"/>
  </w:num>
  <w:num w:numId="33">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1F"/>
    <w:rsid w:val="000A7D87"/>
    <w:rsid w:val="000C6F5C"/>
    <w:rsid w:val="000F14CC"/>
    <w:rsid w:val="001571E5"/>
    <w:rsid w:val="001641CE"/>
    <w:rsid w:val="001654FA"/>
    <w:rsid w:val="001815FC"/>
    <w:rsid w:val="001B0A85"/>
    <w:rsid w:val="0020424C"/>
    <w:rsid w:val="002A5C1A"/>
    <w:rsid w:val="002B2325"/>
    <w:rsid w:val="002B2F0F"/>
    <w:rsid w:val="002E209B"/>
    <w:rsid w:val="00305525"/>
    <w:rsid w:val="003705C2"/>
    <w:rsid w:val="00373E50"/>
    <w:rsid w:val="00387FE6"/>
    <w:rsid w:val="003D2E3F"/>
    <w:rsid w:val="004050D5"/>
    <w:rsid w:val="0042085D"/>
    <w:rsid w:val="004306FC"/>
    <w:rsid w:val="00456B61"/>
    <w:rsid w:val="004A1727"/>
    <w:rsid w:val="004A5D0F"/>
    <w:rsid w:val="004C68E6"/>
    <w:rsid w:val="00545C17"/>
    <w:rsid w:val="005B4CE9"/>
    <w:rsid w:val="005D1B7D"/>
    <w:rsid w:val="00627E7C"/>
    <w:rsid w:val="006360ED"/>
    <w:rsid w:val="00667DDD"/>
    <w:rsid w:val="006C7746"/>
    <w:rsid w:val="007228DB"/>
    <w:rsid w:val="007616B6"/>
    <w:rsid w:val="00792FB2"/>
    <w:rsid w:val="007B03A7"/>
    <w:rsid w:val="007C1714"/>
    <w:rsid w:val="007E2197"/>
    <w:rsid w:val="007F240E"/>
    <w:rsid w:val="00802754"/>
    <w:rsid w:val="008378A2"/>
    <w:rsid w:val="00857C05"/>
    <w:rsid w:val="008712E2"/>
    <w:rsid w:val="008C6146"/>
    <w:rsid w:val="0090660F"/>
    <w:rsid w:val="00935FB4"/>
    <w:rsid w:val="00941D82"/>
    <w:rsid w:val="009660C3"/>
    <w:rsid w:val="009746A0"/>
    <w:rsid w:val="009C7803"/>
    <w:rsid w:val="009E70E7"/>
    <w:rsid w:val="00A1021C"/>
    <w:rsid w:val="00A85DCB"/>
    <w:rsid w:val="00A938C6"/>
    <w:rsid w:val="00AA2476"/>
    <w:rsid w:val="00B20FD2"/>
    <w:rsid w:val="00B35F94"/>
    <w:rsid w:val="00B83231"/>
    <w:rsid w:val="00C06A25"/>
    <w:rsid w:val="00C30372"/>
    <w:rsid w:val="00C378B3"/>
    <w:rsid w:val="00CB212A"/>
    <w:rsid w:val="00CB4349"/>
    <w:rsid w:val="00CC0A1F"/>
    <w:rsid w:val="00D10AA6"/>
    <w:rsid w:val="00D1425E"/>
    <w:rsid w:val="00DE4E5D"/>
    <w:rsid w:val="00DE7A46"/>
    <w:rsid w:val="00DF6C35"/>
    <w:rsid w:val="00E006C4"/>
    <w:rsid w:val="00E1416B"/>
    <w:rsid w:val="00E62D71"/>
    <w:rsid w:val="00E80452"/>
    <w:rsid w:val="00E81FF1"/>
    <w:rsid w:val="00EC5CE3"/>
    <w:rsid w:val="00EF7D82"/>
    <w:rsid w:val="00F11876"/>
    <w:rsid w:val="00F52FA1"/>
    <w:rsid w:val="00F62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1E"/>
    <w:pPr>
      <w:spacing w:line="276" w:lineRule="auto"/>
    </w:pPr>
    <w:rPr>
      <w:color w:val="000000"/>
      <w:sz w:val="22"/>
      <w:szCs w:val="22"/>
      <w:lang w:val="lt-LT"/>
    </w:rPr>
  </w:style>
  <w:style w:type="paragraph" w:styleId="Heading1">
    <w:name w:val="heading 1"/>
    <w:basedOn w:val="Normal"/>
    <w:next w:val="Normal"/>
    <w:link w:val="Heading1Char"/>
    <w:uiPriority w:val="9"/>
    <w:qFormat/>
    <w:rsid w:val="0045351E"/>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qFormat/>
    <w:rsid w:val="0045351E"/>
    <w:pPr>
      <w:keepNext/>
      <w:keepLines/>
      <w:spacing w:before="360" w:after="80"/>
      <w:contextualSpacing/>
      <w:outlineLvl w:val="1"/>
    </w:pPr>
    <w:rPr>
      <w:b/>
      <w:sz w:val="36"/>
      <w:szCs w:val="36"/>
    </w:rPr>
  </w:style>
  <w:style w:type="paragraph" w:styleId="Heading3">
    <w:name w:val="heading 3"/>
    <w:basedOn w:val="Normal"/>
    <w:next w:val="Normal"/>
    <w:link w:val="Heading3Char"/>
    <w:uiPriority w:val="9"/>
    <w:qFormat/>
    <w:rsid w:val="0045351E"/>
    <w:pPr>
      <w:keepNext/>
      <w:keepLines/>
      <w:spacing w:before="280" w:after="80"/>
      <w:contextualSpacing/>
      <w:outlineLvl w:val="2"/>
    </w:pPr>
    <w:rPr>
      <w:b/>
      <w:sz w:val="28"/>
      <w:szCs w:val="28"/>
    </w:rPr>
  </w:style>
  <w:style w:type="paragraph" w:styleId="Heading4">
    <w:name w:val="heading 4"/>
    <w:basedOn w:val="Normal"/>
    <w:next w:val="Normal"/>
    <w:link w:val="Heading4Char"/>
    <w:qFormat/>
    <w:rsid w:val="0045351E"/>
    <w:pPr>
      <w:keepNext/>
      <w:keepLines/>
      <w:spacing w:before="240" w:after="40"/>
      <w:contextualSpacing/>
      <w:outlineLvl w:val="3"/>
    </w:pPr>
    <w:rPr>
      <w:b/>
      <w:sz w:val="24"/>
      <w:szCs w:val="24"/>
    </w:rPr>
  </w:style>
  <w:style w:type="paragraph" w:styleId="Heading5">
    <w:name w:val="heading 5"/>
    <w:basedOn w:val="Normal"/>
    <w:next w:val="Normal"/>
    <w:link w:val="Heading5Char"/>
    <w:qFormat/>
    <w:rsid w:val="0045351E"/>
    <w:pPr>
      <w:keepNext/>
      <w:keepLines/>
      <w:spacing w:before="220" w:after="40"/>
      <w:contextualSpacing/>
      <w:outlineLvl w:val="4"/>
    </w:pPr>
    <w:rPr>
      <w:b/>
    </w:rPr>
  </w:style>
  <w:style w:type="paragraph" w:styleId="Heading6">
    <w:name w:val="heading 6"/>
    <w:basedOn w:val="Normal"/>
    <w:next w:val="Normal"/>
    <w:link w:val="Heading6Char"/>
    <w:qFormat/>
    <w:rsid w:val="0045351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5351E"/>
    <w:pPr>
      <w:keepNext/>
      <w:keepLines/>
      <w:spacing w:before="480" w:after="120"/>
      <w:contextualSpacing/>
    </w:pPr>
    <w:rPr>
      <w:b/>
      <w:sz w:val="72"/>
      <w:szCs w:val="72"/>
    </w:rPr>
  </w:style>
  <w:style w:type="table" w:customStyle="1" w:styleId="TableNormal1">
    <w:name w:val="Table Normal1"/>
    <w:rsid w:val="0045351E"/>
    <w:pPr>
      <w:spacing w:line="276" w:lineRule="auto"/>
    </w:pPr>
    <w:rPr>
      <w:color w:val="000000"/>
      <w:sz w:val="22"/>
      <w:szCs w:val="22"/>
      <w:lang w:val="lt-LT"/>
    </w:rPr>
    <w:tblPr>
      <w:tblCellMar>
        <w:top w:w="0" w:type="dxa"/>
        <w:left w:w="0" w:type="dxa"/>
        <w:bottom w:w="0" w:type="dxa"/>
        <w:right w:w="0" w:type="dxa"/>
      </w:tblCellMar>
    </w:tbl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1"/>
    <w:rsid w:val="0045351E"/>
    <w:tblPr>
      <w:tblStyleRowBandSize w:val="1"/>
      <w:tblStyleColBandSize w:val="1"/>
      <w:tblCellMar>
        <w:left w:w="108" w:type="dxa"/>
        <w:right w:w="108" w:type="dxa"/>
      </w:tblCellMar>
    </w:tblPr>
  </w:style>
  <w:style w:type="table" w:customStyle="1" w:styleId="a0">
    <w:basedOn w:val="TableNormal1"/>
    <w:rsid w:val="0045351E"/>
    <w:tblPr>
      <w:tblStyleRowBandSize w:val="1"/>
      <w:tblStyleColBandSize w:val="1"/>
      <w:tblCellMar>
        <w:left w:w="108" w:type="dxa"/>
        <w:right w:w="108" w:type="dxa"/>
      </w:tblCellMar>
    </w:tblPr>
  </w:style>
  <w:style w:type="table" w:customStyle="1" w:styleId="a1">
    <w:basedOn w:val="TableNormal1"/>
    <w:rsid w:val="0045351E"/>
    <w:tblPr>
      <w:tblStyleRowBandSize w:val="1"/>
      <w:tblStyleColBandSize w:val="1"/>
      <w:tblCellMar>
        <w:left w:w="108" w:type="dxa"/>
        <w:right w:w="108" w:type="dxa"/>
      </w:tblCellMar>
    </w:tblPr>
  </w:style>
  <w:style w:type="table" w:customStyle="1" w:styleId="a2">
    <w:basedOn w:val="TableNormal1"/>
    <w:rsid w:val="0045351E"/>
    <w:tblPr>
      <w:tblStyleRowBandSize w:val="1"/>
      <w:tblStyleColBandSize w:val="1"/>
      <w:tblCellMar>
        <w:left w:w="108" w:type="dxa"/>
        <w:right w:w="108" w:type="dxa"/>
      </w:tblCellMar>
    </w:tblPr>
  </w:style>
  <w:style w:type="table" w:customStyle="1" w:styleId="a3">
    <w:basedOn w:val="TableNormal1"/>
    <w:rsid w:val="0045351E"/>
    <w:tblPr>
      <w:tblStyleRowBandSize w:val="1"/>
      <w:tblStyleColBandSize w:val="1"/>
      <w:tblCellMar>
        <w:left w:w="108" w:type="dxa"/>
        <w:right w:w="108" w:type="dxa"/>
      </w:tblCellMar>
    </w:tblPr>
  </w:style>
  <w:style w:type="table" w:customStyle="1" w:styleId="a4">
    <w:basedOn w:val="TableNormal1"/>
    <w:rsid w:val="0045351E"/>
    <w:tblPr>
      <w:tblStyleRowBandSize w:val="1"/>
      <w:tblStyleColBandSize w:val="1"/>
      <w:tblCellMar>
        <w:left w:w="108" w:type="dxa"/>
        <w:right w:w="108" w:type="dxa"/>
      </w:tblCellMar>
    </w:tblPr>
  </w:style>
  <w:style w:type="table" w:customStyle="1" w:styleId="a5">
    <w:basedOn w:val="TableNormal1"/>
    <w:rsid w:val="0045351E"/>
    <w:tblPr>
      <w:tblStyleRowBandSize w:val="1"/>
      <w:tblStyleColBandSize w:val="1"/>
      <w:tblCellMar>
        <w:left w:w="108" w:type="dxa"/>
        <w:right w:w="108" w:type="dxa"/>
      </w:tblCellMar>
    </w:tblPr>
  </w:style>
  <w:style w:type="table" w:customStyle="1" w:styleId="a6">
    <w:basedOn w:val="TableNormal1"/>
    <w:rsid w:val="0045351E"/>
    <w:tblPr>
      <w:tblStyleRowBandSize w:val="1"/>
      <w:tblStyleColBandSize w:val="1"/>
      <w:tblCellMar>
        <w:left w:w="40" w:type="dxa"/>
        <w:right w:w="40" w:type="dxa"/>
      </w:tblCellMar>
    </w:tblPr>
  </w:style>
  <w:style w:type="table" w:customStyle="1" w:styleId="a7">
    <w:basedOn w:val="TableNormal1"/>
    <w:rsid w:val="0045351E"/>
    <w:tblPr>
      <w:tblStyleRowBandSize w:val="1"/>
      <w:tblStyleColBandSize w:val="1"/>
      <w:tblCellMar>
        <w:left w:w="108" w:type="dxa"/>
        <w:right w:w="108" w:type="dxa"/>
      </w:tblCellMar>
    </w:tblPr>
  </w:style>
  <w:style w:type="table" w:customStyle="1" w:styleId="a8">
    <w:basedOn w:val="TableNormal1"/>
    <w:rsid w:val="0045351E"/>
    <w:tblPr>
      <w:tblStyleRowBandSize w:val="1"/>
      <w:tblStyleColBandSize w:val="1"/>
      <w:tblCellMar>
        <w:left w:w="108" w:type="dxa"/>
        <w:right w:w="108" w:type="dxa"/>
      </w:tblCellMar>
    </w:tblPr>
  </w:style>
  <w:style w:type="table" w:customStyle="1" w:styleId="a9">
    <w:basedOn w:val="TableNormal1"/>
    <w:rsid w:val="0045351E"/>
    <w:tblPr>
      <w:tblStyleRowBandSize w:val="1"/>
      <w:tblStyleColBandSize w:val="1"/>
      <w:tblCellMar>
        <w:left w:w="108" w:type="dxa"/>
        <w:right w:w="108" w:type="dxa"/>
      </w:tblCellMar>
    </w:tblPr>
  </w:style>
  <w:style w:type="table" w:customStyle="1" w:styleId="aa">
    <w:basedOn w:val="TableNormal1"/>
    <w:rsid w:val="0045351E"/>
    <w:tblPr>
      <w:tblStyleRowBandSize w:val="1"/>
      <w:tblStyleColBandSize w:val="1"/>
      <w:tblCellMar>
        <w:left w:w="108" w:type="dxa"/>
        <w:right w:w="108" w:type="dxa"/>
      </w:tblCellMar>
    </w:tblPr>
  </w:style>
  <w:style w:type="table" w:customStyle="1" w:styleId="ab">
    <w:basedOn w:val="TableNormal1"/>
    <w:rsid w:val="0045351E"/>
    <w:tblPr>
      <w:tblStyleRowBandSize w:val="1"/>
      <w:tblStyleColBandSize w:val="1"/>
      <w:tblCellMar>
        <w:left w:w="108" w:type="dxa"/>
        <w:right w:w="108" w:type="dxa"/>
      </w:tblCellMar>
    </w:tblPr>
  </w:style>
  <w:style w:type="table" w:customStyle="1" w:styleId="ac">
    <w:basedOn w:val="TableNormal1"/>
    <w:rsid w:val="0045351E"/>
    <w:tblPr>
      <w:tblStyleRowBandSize w:val="1"/>
      <w:tblStyleColBandSize w:val="1"/>
      <w:tblCellMar>
        <w:left w:w="108" w:type="dxa"/>
        <w:right w:w="108" w:type="dxa"/>
      </w:tblCellMar>
    </w:tblPr>
  </w:style>
  <w:style w:type="table" w:customStyle="1" w:styleId="ad">
    <w:basedOn w:val="TableNormal1"/>
    <w:rsid w:val="0045351E"/>
    <w:tblPr>
      <w:tblStyleRowBandSize w:val="1"/>
      <w:tblStyleColBandSize w:val="1"/>
      <w:tblCellMar>
        <w:left w:w="108" w:type="dxa"/>
        <w:right w:w="108" w:type="dxa"/>
      </w:tblCellMar>
    </w:tblPr>
  </w:style>
  <w:style w:type="table" w:customStyle="1" w:styleId="ae">
    <w:basedOn w:val="TableNormal1"/>
    <w:rsid w:val="0045351E"/>
    <w:tblPr>
      <w:tblStyleRowBandSize w:val="1"/>
      <w:tblStyleColBandSize w:val="1"/>
      <w:tblCellMar>
        <w:left w:w="108" w:type="dxa"/>
        <w:right w:w="108" w:type="dxa"/>
      </w:tblCellMar>
    </w:tblPr>
  </w:style>
  <w:style w:type="table" w:customStyle="1" w:styleId="af">
    <w:basedOn w:val="TableNormal1"/>
    <w:rsid w:val="0045351E"/>
    <w:tblPr>
      <w:tblStyleRowBandSize w:val="1"/>
      <w:tblStyleColBandSize w:val="1"/>
      <w:tblCellMar>
        <w:left w:w="108" w:type="dxa"/>
        <w:right w:w="108" w:type="dxa"/>
      </w:tblCellMar>
    </w:tblPr>
  </w:style>
  <w:style w:type="table" w:customStyle="1" w:styleId="af0">
    <w:basedOn w:val="TableNormal1"/>
    <w:rsid w:val="0045351E"/>
    <w:tblPr>
      <w:tblStyleRowBandSize w:val="1"/>
      <w:tblStyleColBandSize w:val="1"/>
      <w:tblCellMar>
        <w:left w:w="108" w:type="dxa"/>
        <w:right w:w="108" w:type="dxa"/>
      </w:tblCellMar>
    </w:tblPr>
  </w:style>
  <w:style w:type="table" w:customStyle="1" w:styleId="af1">
    <w:basedOn w:val="TableNormal1"/>
    <w:rsid w:val="0045351E"/>
    <w:tblPr>
      <w:tblStyleRowBandSize w:val="1"/>
      <w:tblStyleColBandSize w:val="1"/>
      <w:tblCellMar>
        <w:left w:w="108" w:type="dxa"/>
        <w:right w:w="108" w:type="dxa"/>
      </w:tblCellMar>
    </w:tblPr>
  </w:style>
  <w:style w:type="table" w:customStyle="1" w:styleId="af2">
    <w:basedOn w:val="TableNormal1"/>
    <w:rsid w:val="0045351E"/>
    <w:tblPr>
      <w:tblStyleRowBandSize w:val="1"/>
      <w:tblStyleColBandSize w:val="1"/>
      <w:tblCellMar>
        <w:left w:w="108" w:type="dxa"/>
        <w:right w:w="108" w:type="dxa"/>
      </w:tblCellMar>
    </w:tblPr>
  </w:style>
  <w:style w:type="table" w:customStyle="1" w:styleId="af3">
    <w:basedOn w:val="TableNormal1"/>
    <w:rsid w:val="0045351E"/>
    <w:tblPr>
      <w:tblStyleRowBandSize w:val="1"/>
      <w:tblStyleColBandSize w:val="1"/>
      <w:tblCellMar>
        <w:left w:w="108" w:type="dxa"/>
        <w:right w:w="108" w:type="dxa"/>
      </w:tblCellMar>
    </w:tblPr>
  </w:style>
  <w:style w:type="table" w:customStyle="1" w:styleId="af4">
    <w:basedOn w:val="TableNormal1"/>
    <w:rsid w:val="0045351E"/>
    <w:tblPr>
      <w:tblStyleRowBandSize w:val="1"/>
      <w:tblStyleColBandSize w:val="1"/>
      <w:tblCellMar>
        <w:left w:w="108" w:type="dxa"/>
        <w:right w:w="108" w:type="dxa"/>
      </w:tblCellMar>
    </w:tblPr>
  </w:style>
  <w:style w:type="table" w:customStyle="1" w:styleId="af5">
    <w:basedOn w:val="TableNormal1"/>
    <w:rsid w:val="0045351E"/>
    <w:tblPr>
      <w:tblStyleRowBandSize w:val="1"/>
      <w:tblStyleColBandSize w:val="1"/>
    </w:tblPr>
  </w:style>
  <w:style w:type="table" w:customStyle="1" w:styleId="af6">
    <w:basedOn w:val="TableNormal1"/>
    <w:rsid w:val="0045351E"/>
    <w:tblPr>
      <w:tblStyleRowBandSize w:val="1"/>
      <w:tblStyleColBandSize w:val="1"/>
      <w:tblCellMar>
        <w:left w:w="108" w:type="dxa"/>
        <w:right w:w="108" w:type="dxa"/>
      </w:tblCellMar>
    </w:tblPr>
  </w:style>
  <w:style w:type="table" w:customStyle="1" w:styleId="af7">
    <w:basedOn w:val="TableNormal1"/>
    <w:rsid w:val="0045351E"/>
    <w:tblPr>
      <w:tblStyleRowBandSize w:val="1"/>
      <w:tblStyleColBandSize w:val="1"/>
      <w:tblCellMar>
        <w:left w:w="108" w:type="dxa"/>
        <w:right w:w="108" w:type="dxa"/>
      </w:tblCellMar>
    </w:tblPr>
  </w:style>
  <w:style w:type="table" w:customStyle="1" w:styleId="af8">
    <w:basedOn w:val="TableNormal1"/>
    <w:rsid w:val="0045351E"/>
    <w:tblPr>
      <w:tblStyleRowBandSize w:val="1"/>
      <w:tblStyleColBandSize w:val="1"/>
      <w:tblCellMar>
        <w:left w:w="108" w:type="dxa"/>
        <w:right w:w="108" w:type="dxa"/>
      </w:tblCellMar>
    </w:tblPr>
  </w:style>
  <w:style w:type="table" w:customStyle="1" w:styleId="af9">
    <w:basedOn w:val="TableNormal1"/>
    <w:rsid w:val="0045351E"/>
    <w:tblPr>
      <w:tblStyleRowBandSize w:val="1"/>
      <w:tblStyleColBandSize w:val="1"/>
    </w:tblPr>
  </w:style>
  <w:style w:type="table" w:customStyle="1" w:styleId="afa">
    <w:basedOn w:val="TableNormal1"/>
    <w:rsid w:val="0045351E"/>
    <w:tblPr>
      <w:tblStyleRowBandSize w:val="1"/>
      <w:tblStyleColBandSize w:val="1"/>
      <w:tblCellMar>
        <w:left w:w="108" w:type="dxa"/>
        <w:right w:w="108" w:type="dxa"/>
      </w:tblCellMar>
    </w:tblPr>
  </w:style>
  <w:style w:type="table" w:customStyle="1" w:styleId="afb">
    <w:basedOn w:val="TableNormal1"/>
    <w:rsid w:val="0045351E"/>
    <w:tblPr>
      <w:tblStyleRowBandSize w:val="1"/>
      <w:tblStyleColBandSize w:val="1"/>
      <w:tblCellMar>
        <w:left w:w="108" w:type="dxa"/>
        <w:right w:w="108" w:type="dxa"/>
      </w:tblCellMar>
    </w:tblPr>
  </w:style>
  <w:style w:type="table" w:customStyle="1" w:styleId="afc">
    <w:basedOn w:val="TableNormal1"/>
    <w:rsid w:val="0045351E"/>
    <w:tblPr>
      <w:tblStyleRowBandSize w:val="1"/>
      <w:tblStyleColBandSize w:val="1"/>
    </w:tblPr>
  </w:style>
  <w:style w:type="table" w:customStyle="1" w:styleId="afd">
    <w:basedOn w:val="TableNormal1"/>
    <w:rsid w:val="0045351E"/>
    <w:tblPr>
      <w:tblStyleRowBandSize w:val="1"/>
      <w:tblStyleColBandSize w:val="1"/>
      <w:tblCellMar>
        <w:left w:w="108" w:type="dxa"/>
        <w:right w:w="108" w:type="dxa"/>
      </w:tblCellMar>
    </w:tblPr>
  </w:style>
  <w:style w:type="table" w:customStyle="1" w:styleId="afe">
    <w:basedOn w:val="TableNormal1"/>
    <w:rsid w:val="0045351E"/>
    <w:tblPr>
      <w:tblStyleRowBandSize w:val="1"/>
      <w:tblStyleColBandSize w:val="1"/>
      <w:tblCellMar>
        <w:left w:w="108" w:type="dxa"/>
        <w:right w:w="108" w:type="dxa"/>
      </w:tblCellMar>
    </w:tblPr>
  </w:style>
  <w:style w:type="table" w:customStyle="1" w:styleId="aff">
    <w:basedOn w:val="TableNormal1"/>
    <w:rsid w:val="0045351E"/>
    <w:tblPr>
      <w:tblStyleRowBandSize w:val="1"/>
      <w:tblStyleColBandSize w:val="1"/>
    </w:tblPr>
  </w:style>
  <w:style w:type="table" w:customStyle="1" w:styleId="aff0">
    <w:basedOn w:val="TableNormal1"/>
    <w:rsid w:val="0045351E"/>
    <w:tblPr>
      <w:tblStyleRowBandSize w:val="1"/>
      <w:tblStyleColBandSize w:val="1"/>
      <w:tblCellMar>
        <w:left w:w="108" w:type="dxa"/>
        <w:right w:w="108" w:type="dxa"/>
      </w:tblCellMar>
    </w:tblPr>
  </w:style>
  <w:style w:type="table" w:customStyle="1" w:styleId="aff1">
    <w:basedOn w:val="TableNormal1"/>
    <w:rsid w:val="0045351E"/>
    <w:tblPr>
      <w:tblStyleRowBandSize w:val="1"/>
      <w:tblStyleColBandSize w:val="1"/>
      <w:tblCellMar>
        <w:left w:w="108" w:type="dxa"/>
        <w:right w:w="108" w:type="dxa"/>
      </w:tblCellMar>
    </w:tblPr>
  </w:style>
  <w:style w:type="table" w:customStyle="1" w:styleId="aff2">
    <w:basedOn w:val="TableNormal1"/>
    <w:rsid w:val="0045351E"/>
    <w:tblPr>
      <w:tblStyleRowBandSize w:val="1"/>
      <w:tblStyleColBandSize w:val="1"/>
      <w:tblCellMar>
        <w:left w:w="108" w:type="dxa"/>
        <w:right w:w="108" w:type="dxa"/>
      </w:tblCellMar>
    </w:tblPr>
  </w:style>
  <w:style w:type="table" w:customStyle="1" w:styleId="aff3">
    <w:basedOn w:val="TableNormal1"/>
    <w:rsid w:val="0045351E"/>
    <w:tblPr>
      <w:tblStyleRowBandSize w:val="1"/>
      <w:tblStyleColBandSize w:val="1"/>
      <w:tblCellMar>
        <w:left w:w="108" w:type="dxa"/>
        <w:right w:w="108" w:type="dxa"/>
      </w:tblCellMar>
    </w:tblPr>
  </w:style>
  <w:style w:type="table" w:customStyle="1" w:styleId="aff4">
    <w:basedOn w:val="TableNormal1"/>
    <w:rsid w:val="0045351E"/>
    <w:tblPr>
      <w:tblStyleRowBandSize w:val="1"/>
      <w:tblStyleColBandSize w:val="1"/>
      <w:tblCellMar>
        <w:left w:w="108" w:type="dxa"/>
        <w:right w:w="108" w:type="dxa"/>
      </w:tblCellMar>
    </w:tblPr>
  </w:style>
  <w:style w:type="table" w:customStyle="1" w:styleId="aff5">
    <w:basedOn w:val="TableNormal1"/>
    <w:rsid w:val="0045351E"/>
    <w:tblPr>
      <w:tblStyleRowBandSize w:val="1"/>
      <w:tblStyleColBandSize w:val="1"/>
      <w:tblCellMar>
        <w:left w:w="108" w:type="dxa"/>
        <w:right w:w="108" w:type="dxa"/>
      </w:tblCellMar>
    </w:tblPr>
  </w:style>
  <w:style w:type="table" w:customStyle="1" w:styleId="aff6">
    <w:basedOn w:val="TableNormal1"/>
    <w:rsid w:val="0045351E"/>
    <w:tblPr>
      <w:tblStyleRowBandSize w:val="1"/>
      <w:tblStyleColBandSize w:val="1"/>
      <w:tblCellMar>
        <w:left w:w="108" w:type="dxa"/>
        <w:right w:w="108" w:type="dxa"/>
      </w:tblCellMar>
    </w:tblPr>
  </w:style>
  <w:style w:type="table" w:customStyle="1" w:styleId="aff7">
    <w:basedOn w:val="TableNormal1"/>
    <w:rsid w:val="0045351E"/>
    <w:tblPr>
      <w:tblStyleRowBandSize w:val="1"/>
      <w:tblStyleColBandSize w:val="1"/>
      <w:tblCellMar>
        <w:left w:w="108" w:type="dxa"/>
        <w:right w:w="108" w:type="dxa"/>
      </w:tblCellMar>
    </w:tblPr>
  </w:style>
  <w:style w:type="table" w:customStyle="1" w:styleId="aff8">
    <w:basedOn w:val="TableNormal1"/>
    <w:rsid w:val="0045351E"/>
    <w:tblPr>
      <w:tblStyleRowBandSize w:val="1"/>
      <w:tblStyleColBandSize w:val="1"/>
      <w:tblCellMar>
        <w:left w:w="108" w:type="dxa"/>
        <w:right w:w="108" w:type="dxa"/>
      </w:tblCellMar>
    </w:tblPr>
  </w:style>
  <w:style w:type="table" w:customStyle="1" w:styleId="aff9">
    <w:basedOn w:val="TableNormal1"/>
    <w:rsid w:val="0045351E"/>
    <w:tblPr>
      <w:tblStyleRowBandSize w:val="1"/>
      <w:tblStyleColBandSize w:val="1"/>
      <w:tblCellMar>
        <w:left w:w="108" w:type="dxa"/>
        <w:right w:w="108" w:type="dxa"/>
      </w:tblCellMar>
    </w:tblPr>
  </w:style>
  <w:style w:type="table" w:customStyle="1" w:styleId="affa">
    <w:basedOn w:val="TableNormal1"/>
    <w:rsid w:val="0045351E"/>
    <w:tblPr>
      <w:tblStyleRowBandSize w:val="1"/>
      <w:tblStyleColBandSize w:val="1"/>
      <w:tblCellMar>
        <w:left w:w="108" w:type="dxa"/>
        <w:right w:w="108" w:type="dxa"/>
      </w:tblCellMar>
    </w:tblPr>
  </w:style>
  <w:style w:type="table" w:customStyle="1" w:styleId="affb">
    <w:basedOn w:val="TableNormal1"/>
    <w:rsid w:val="0045351E"/>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0D37A1"/>
    <w:pPr>
      <w:tabs>
        <w:tab w:val="center" w:pos="4819"/>
        <w:tab w:val="right" w:pos="9638"/>
      </w:tabs>
      <w:spacing w:line="240" w:lineRule="auto"/>
    </w:pPr>
  </w:style>
  <w:style w:type="character" w:customStyle="1" w:styleId="HeaderChar">
    <w:name w:val="Header Char"/>
    <w:basedOn w:val="DefaultParagraphFont"/>
    <w:link w:val="Header"/>
    <w:uiPriority w:val="99"/>
    <w:rsid w:val="000D37A1"/>
  </w:style>
  <w:style w:type="paragraph" w:styleId="Footer">
    <w:name w:val="footer"/>
    <w:basedOn w:val="Normal"/>
    <w:link w:val="FooterChar"/>
    <w:uiPriority w:val="99"/>
    <w:unhideWhenUsed/>
    <w:rsid w:val="000D37A1"/>
    <w:pPr>
      <w:tabs>
        <w:tab w:val="center" w:pos="4819"/>
        <w:tab w:val="right" w:pos="9638"/>
      </w:tabs>
      <w:spacing w:line="240" w:lineRule="auto"/>
    </w:pPr>
  </w:style>
  <w:style w:type="character" w:customStyle="1" w:styleId="FooterChar">
    <w:name w:val="Footer Char"/>
    <w:basedOn w:val="DefaultParagraphFont"/>
    <w:link w:val="Footer"/>
    <w:uiPriority w:val="99"/>
    <w:rsid w:val="000D37A1"/>
  </w:style>
  <w:style w:type="character" w:customStyle="1" w:styleId="Internetlink">
    <w:name w:val="Internet link"/>
    <w:rsid w:val="000D37A1"/>
    <w:rPr>
      <w:color w:val="0000FF"/>
      <w:u w:val="single"/>
    </w:rPr>
  </w:style>
  <w:style w:type="paragraph" w:customStyle="1" w:styleId="Default">
    <w:name w:val="Default"/>
    <w:rsid w:val="00E24E13"/>
    <w:pPr>
      <w:autoSpaceDE w:val="0"/>
      <w:autoSpaceDN w:val="0"/>
      <w:adjustRightInd w:val="0"/>
      <w:spacing w:line="276" w:lineRule="auto"/>
    </w:pPr>
    <w:rPr>
      <w:rFonts w:ascii="Times New Roman" w:hAnsi="Times New Roman" w:cs="Times New Roman"/>
      <w:color w:val="000000"/>
      <w:sz w:val="24"/>
      <w:szCs w:val="24"/>
      <w:lang w:val="lt-LT"/>
    </w:rPr>
  </w:style>
  <w:style w:type="paragraph" w:styleId="ListParagraph">
    <w:name w:val="List Paragraph"/>
    <w:basedOn w:val="Normal"/>
    <w:uiPriority w:val="34"/>
    <w:qFormat/>
    <w:rsid w:val="002741A2"/>
    <w:pPr>
      <w:ind w:left="720"/>
      <w:contextualSpacing/>
    </w:pPr>
  </w:style>
  <w:style w:type="paragraph" w:styleId="NormalWeb">
    <w:name w:val="Normal (Web)"/>
    <w:basedOn w:val="Normal"/>
    <w:unhideWhenUsed/>
    <w:rsid w:val="00DE2953"/>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yperlink">
    <w:name w:val="Hyperlink"/>
    <w:uiPriority w:val="99"/>
    <w:unhideWhenUsed/>
    <w:rsid w:val="00DE2953"/>
    <w:rPr>
      <w:color w:val="0000FF"/>
      <w:u w:val="single"/>
    </w:rPr>
  </w:style>
  <w:style w:type="character" w:styleId="LineNumber">
    <w:name w:val="line number"/>
    <w:basedOn w:val="DefaultParagraphFont"/>
    <w:uiPriority w:val="99"/>
    <w:semiHidden/>
    <w:unhideWhenUsed/>
    <w:rsid w:val="00937BCF"/>
  </w:style>
  <w:style w:type="character" w:styleId="FollowedHyperlink">
    <w:name w:val="FollowedHyperlink"/>
    <w:uiPriority w:val="99"/>
    <w:semiHidden/>
    <w:unhideWhenUsed/>
    <w:rsid w:val="000F734F"/>
    <w:rPr>
      <w:color w:val="800080"/>
      <w:u w:val="single"/>
    </w:rPr>
  </w:style>
  <w:style w:type="character" w:customStyle="1" w:styleId="st">
    <w:name w:val="st"/>
    <w:basedOn w:val="DefaultParagraphFont"/>
    <w:rsid w:val="00E22049"/>
  </w:style>
  <w:style w:type="character" w:styleId="Emphasis">
    <w:name w:val="Emphasis"/>
    <w:uiPriority w:val="20"/>
    <w:qFormat/>
    <w:rsid w:val="00E22049"/>
    <w:rPr>
      <w:i/>
      <w:iCs/>
    </w:rPr>
  </w:style>
  <w:style w:type="paragraph" w:customStyle="1" w:styleId="AntrBUP1">
    <w:name w:val="AntrBUP1"/>
    <w:basedOn w:val="Heading1"/>
    <w:autoRedefine/>
    <w:qFormat/>
    <w:rsid w:val="00F166A6"/>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character" w:customStyle="1" w:styleId="Heading1Char">
    <w:name w:val="Heading 1 Char"/>
    <w:link w:val="Heading1"/>
    <w:uiPriority w:val="9"/>
    <w:rsid w:val="00F166A6"/>
    <w:rPr>
      <w:b/>
      <w:sz w:val="48"/>
      <w:szCs w:val="48"/>
    </w:rPr>
  </w:style>
  <w:style w:type="paragraph" w:customStyle="1" w:styleId="AntrBUP2">
    <w:name w:val="AntrBUP2"/>
    <w:basedOn w:val="Heading2"/>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character" w:customStyle="1" w:styleId="Heading2Char">
    <w:name w:val="Heading 2 Char"/>
    <w:link w:val="Heading2"/>
    <w:uiPriority w:val="9"/>
    <w:rsid w:val="00F166A6"/>
    <w:rPr>
      <w:b/>
      <w:sz w:val="36"/>
      <w:szCs w:val="36"/>
    </w:rPr>
  </w:style>
  <w:style w:type="paragraph" w:customStyle="1" w:styleId="AntrBUP3">
    <w:name w:val="AntrBUP3"/>
    <w:basedOn w:val="Heading3"/>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Heading3Char">
    <w:name w:val="Heading 3 Char"/>
    <w:link w:val="Heading3"/>
    <w:uiPriority w:val="9"/>
    <w:rsid w:val="00F166A6"/>
    <w:rPr>
      <w:b/>
      <w:sz w:val="28"/>
      <w:szCs w:val="28"/>
    </w:rPr>
  </w:style>
  <w:style w:type="character" w:customStyle="1" w:styleId="Veikmas">
    <w:name w:val="Veikmas"/>
    <w:uiPriority w:val="1"/>
    <w:qFormat/>
    <w:rsid w:val="00F166A6"/>
    <w:rPr>
      <w:color w:val="FF0000"/>
    </w:rPr>
  </w:style>
  <w:style w:type="paragraph" w:customStyle="1" w:styleId="font5">
    <w:name w:val="font5"/>
    <w:basedOn w:val="Normal"/>
    <w:rsid w:val="00F166A6"/>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Normal"/>
    <w:rsid w:val="00F166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Normal"/>
    <w:rsid w:val="00F166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Normal"/>
    <w:rsid w:val="00F166A6"/>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Normal"/>
    <w:rsid w:val="00F166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Normal"/>
    <w:rsid w:val="00F166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Normal"/>
    <w:rsid w:val="00F166A6"/>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Normal"/>
    <w:rsid w:val="00F166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Normal"/>
    <w:rsid w:val="00F166A6"/>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Normal"/>
    <w:rsid w:val="00F166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Normal"/>
    <w:rsid w:val="00F166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Normal"/>
    <w:rsid w:val="00F166A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Normal"/>
    <w:rsid w:val="00F166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Normal"/>
    <w:rsid w:val="00F166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166A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BodyText">
    <w:name w:val="Body Text"/>
    <w:basedOn w:val="Normal"/>
    <w:link w:val="BodyTextChar1"/>
    <w:rsid w:val="002F71F2"/>
    <w:pPr>
      <w:widowControl w:val="0"/>
      <w:spacing w:line="240" w:lineRule="auto"/>
      <w:ind w:left="102" w:firstLine="1295"/>
    </w:pPr>
    <w:rPr>
      <w:rFonts w:ascii="Times New Roman" w:eastAsia="Calibri" w:hAnsi="Times New Roman" w:cs="Times New Roman"/>
      <w:color w:val="auto"/>
      <w:sz w:val="24"/>
      <w:szCs w:val="24"/>
      <w:lang w:val="en-US"/>
    </w:rPr>
  </w:style>
  <w:style w:type="character" w:customStyle="1" w:styleId="BodyTextChar">
    <w:name w:val="Body Text Char"/>
    <w:basedOn w:val="DefaultParagraphFont"/>
    <w:uiPriority w:val="99"/>
    <w:semiHidden/>
    <w:rsid w:val="002F71F2"/>
  </w:style>
  <w:style w:type="character" w:customStyle="1" w:styleId="BodyTextChar1">
    <w:name w:val="Body Text Char1"/>
    <w:link w:val="BodyText"/>
    <w:locked/>
    <w:rsid w:val="002F71F2"/>
    <w:rPr>
      <w:rFonts w:ascii="Times New Roman" w:eastAsia="Calibri" w:hAnsi="Times New Roman" w:cs="Times New Roman"/>
      <w:color w:val="auto"/>
      <w:sz w:val="24"/>
      <w:szCs w:val="24"/>
      <w:lang w:val="en-US" w:eastAsia="en-US"/>
    </w:rPr>
  </w:style>
  <w:style w:type="character" w:styleId="Strong">
    <w:name w:val="Strong"/>
    <w:uiPriority w:val="22"/>
    <w:qFormat/>
    <w:rsid w:val="005164CB"/>
    <w:rPr>
      <w:b/>
      <w:bCs/>
    </w:rPr>
  </w:style>
  <w:style w:type="paragraph" w:customStyle="1" w:styleId="Lentelsturinys">
    <w:name w:val="Lentelės turinys"/>
    <w:basedOn w:val="Normal"/>
    <w:rsid w:val="00541211"/>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Normal"/>
    <w:rsid w:val="009559C3"/>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BalloonText">
    <w:name w:val="Balloon Text"/>
    <w:basedOn w:val="Normal"/>
    <w:link w:val="BalloonTextChar"/>
    <w:uiPriority w:val="99"/>
    <w:semiHidden/>
    <w:unhideWhenUsed/>
    <w:rsid w:val="0060474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04748"/>
    <w:rPr>
      <w:rFonts w:ascii="Tahoma" w:hAnsi="Tahoma" w:cs="Tahoma"/>
      <w:sz w:val="16"/>
      <w:szCs w:val="16"/>
    </w:rPr>
  </w:style>
  <w:style w:type="table" w:styleId="TableGrid">
    <w:name w:val="Table Grid"/>
    <w:basedOn w:val="TableNormal"/>
    <w:uiPriority w:val="59"/>
    <w:rsid w:val="0041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815087"/>
    <w:rPr>
      <w:b/>
      <w:color w:val="000000"/>
      <w:sz w:val="24"/>
      <w:szCs w:val="24"/>
    </w:rPr>
  </w:style>
  <w:style w:type="character" w:customStyle="1" w:styleId="Heading5Char">
    <w:name w:val="Heading 5 Char"/>
    <w:link w:val="Heading5"/>
    <w:rsid w:val="00815087"/>
    <w:rPr>
      <w:b/>
      <w:color w:val="000000"/>
      <w:sz w:val="22"/>
      <w:szCs w:val="22"/>
    </w:rPr>
  </w:style>
  <w:style w:type="character" w:customStyle="1" w:styleId="Heading6Char">
    <w:name w:val="Heading 6 Char"/>
    <w:link w:val="Heading6"/>
    <w:rsid w:val="00815087"/>
    <w:rPr>
      <w:b/>
      <w:color w:val="000000"/>
    </w:rPr>
  </w:style>
  <w:style w:type="character" w:customStyle="1" w:styleId="TitleChar">
    <w:name w:val="Title Char"/>
    <w:link w:val="Title"/>
    <w:rsid w:val="00815087"/>
    <w:rPr>
      <w:b/>
      <w:color w:val="000000"/>
      <w:sz w:val="72"/>
      <w:szCs w:val="72"/>
    </w:rPr>
  </w:style>
  <w:style w:type="character" w:customStyle="1" w:styleId="SubtitleChar">
    <w:name w:val="Subtitle Char"/>
    <w:link w:val="Subtitle"/>
    <w:rsid w:val="00815087"/>
    <w:rPr>
      <w:rFonts w:ascii="Georgia" w:eastAsia="Georgia" w:hAnsi="Georgia" w:cs="Georgia"/>
      <w:i/>
      <w:color w:val="666666"/>
      <w:sz w:val="48"/>
      <w:szCs w:val="48"/>
    </w:rPr>
  </w:style>
  <w:style w:type="numbering" w:customStyle="1" w:styleId="NoList1">
    <w:name w:val="No List1"/>
    <w:next w:val="NoList"/>
    <w:uiPriority w:val="99"/>
    <w:semiHidden/>
    <w:unhideWhenUsed/>
    <w:rsid w:val="00F31A25"/>
  </w:style>
  <w:style w:type="numbering" w:customStyle="1" w:styleId="NoList2">
    <w:name w:val="No List2"/>
    <w:next w:val="NoList"/>
    <w:uiPriority w:val="99"/>
    <w:semiHidden/>
    <w:unhideWhenUsed/>
    <w:rsid w:val="00A45DBD"/>
  </w:style>
  <w:style w:type="table" w:customStyle="1" w:styleId="TableGrid1">
    <w:name w:val="Table Grid1"/>
    <w:basedOn w:val="TableNormal"/>
    <w:next w:val="TableGrid"/>
    <w:uiPriority w:val="59"/>
    <w:rsid w:val="004151A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C095B"/>
  </w:style>
  <w:style w:type="paragraph" w:customStyle="1" w:styleId="ListParagraph1">
    <w:name w:val="List Paragraph1"/>
    <w:basedOn w:val="Normal"/>
    <w:qFormat/>
    <w:rsid w:val="007C095B"/>
    <w:pPr>
      <w:spacing w:after="200"/>
      <w:ind w:left="720"/>
      <w:contextualSpacing/>
    </w:pPr>
    <w:rPr>
      <w:rFonts w:ascii="Calibri" w:eastAsia="Calibri" w:hAnsi="Calibri" w:cs="Times New Roman"/>
      <w:color w:val="auto"/>
    </w:rPr>
  </w:style>
  <w:style w:type="table" w:customStyle="1" w:styleId="TableGrid2">
    <w:name w:val="Table Grid2"/>
    <w:basedOn w:val="TableNormal"/>
    <w:next w:val="TableGrid"/>
    <w:uiPriority w:val="59"/>
    <w:rsid w:val="00AD57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
    <w:name w:val="xl27"/>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0">
    <w:name w:val="xl30"/>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1">
    <w:name w:val="xl31"/>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2">
    <w:name w:val="xl32"/>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5">
    <w:name w:val="xl35"/>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
    <w:name w:val="xl37"/>
    <w:basedOn w:val="Normal"/>
    <w:rsid w:val="00AD57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8">
    <w:name w:val="xl38"/>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9">
    <w:name w:val="xl39"/>
    <w:basedOn w:val="Normal"/>
    <w:rsid w:val="00AD57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40">
    <w:name w:val="xl40"/>
    <w:basedOn w:val="Normal"/>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41">
    <w:name w:val="xl41"/>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2">
    <w:name w:val="xl42"/>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3">
    <w:name w:val="xl43"/>
    <w:basedOn w:val="Normal"/>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Normal"/>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47">
    <w:name w:val="xl47"/>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C0C0"/>
      <w:sz w:val="24"/>
      <w:szCs w:val="24"/>
    </w:rPr>
  </w:style>
  <w:style w:type="paragraph" w:customStyle="1" w:styleId="xl48">
    <w:name w:val="xl48"/>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49">
    <w:name w:val="xl49"/>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0">
    <w:name w:val="xl50"/>
    <w:basedOn w:val="Normal"/>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1">
    <w:name w:val="xl51"/>
    <w:basedOn w:val="Normal"/>
    <w:rsid w:val="00AD57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2">
    <w:name w:val="xl52"/>
    <w:basedOn w:val="Normal"/>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3">
    <w:name w:val="xl53"/>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4">
    <w:name w:val="xl54"/>
    <w:basedOn w:val="Normal"/>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5">
    <w:name w:val="xl55"/>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6">
    <w:name w:val="xl56"/>
    <w:basedOn w:val="Normal"/>
    <w:rsid w:val="00AD57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7">
    <w:name w:val="xl57"/>
    <w:basedOn w:val="Normal"/>
    <w:rsid w:val="00AD57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top w:w="55" w:type="dxa"/>
        <w:left w:w="55" w:type="dxa"/>
        <w:bottom w:w="55" w:type="dxa"/>
        <w:right w:w="55" w:type="dxa"/>
      </w:tblCellMar>
    </w:tblPr>
  </w:style>
  <w:style w:type="table" w:customStyle="1" w:styleId="afffa">
    <w:basedOn w:val="TableNormal"/>
    <w:tblPr>
      <w:tblStyleRowBandSize w:val="1"/>
      <w:tblStyleColBandSize w:val="1"/>
      <w:tblCellMar>
        <w:top w:w="55" w:type="dxa"/>
        <w:left w:w="55" w:type="dxa"/>
        <w:bottom w:w="55" w:type="dxa"/>
        <w:right w:w="55" w:type="dxa"/>
      </w:tblCellMar>
    </w:tblPr>
  </w:style>
  <w:style w:type="table" w:customStyle="1" w:styleId="afffb">
    <w:basedOn w:val="TableNormal"/>
    <w:tblPr>
      <w:tblStyleRowBandSize w:val="1"/>
      <w:tblStyleColBandSize w:val="1"/>
      <w:tblCellMar>
        <w:top w:w="55" w:type="dxa"/>
        <w:left w:w="55" w:type="dxa"/>
        <w:bottom w:w="55" w:type="dxa"/>
        <w:right w:w="55" w:type="dxa"/>
      </w:tblCellMar>
    </w:tblPr>
  </w:style>
  <w:style w:type="table" w:customStyle="1" w:styleId="afffc">
    <w:basedOn w:val="TableNormal"/>
    <w:tblPr>
      <w:tblStyleRowBandSize w:val="1"/>
      <w:tblStyleColBandSize w:val="1"/>
      <w:tblCellMar>
        <w:top w:w="55" w:type="dxa"/>
        <w:left w:w="55" w:type="dxa"/>
        <w:bottom w:w="55" w:type="dxa"/>
        <w:right w:w="55" w:type="dxa"/>
      </w:tblCellMar>
    </w:tblPr>
  </w:style>
  <w:style w:type="table" w:customStyle="1" w:styleId="afffd">
    <w:basedOn w:val="TableNormal"/>
    <w:tblPr>
      <w:tblStyleRowBandSize w:val="1"/>
      <w:tblStyleColBandSize w:val="1"/>
      <w:tblCellMar>
        <w:top w:w="55" w:type="dxa"/>
        <w:left w:w="55" w:type="dxa"/>
        <w:bottom w:w="55" w:type="dxa"/>
        <w:right w:w="55" w:type="dxa"/>
      </w:tblCellMar>
    </w:tblPr>
  </w:style>
  <w:style w:type="table" w:customStyle="1" w:styleId="afffe">
    <w:basedOn w:val="TableNormal"/>
    <w:tblPr>
      <w:tblStyleRowBandSize w:val="1"/>
      <w:tblStyleColBandSize w:val="1"/>
      <w:tblCellMar>
        <w:top w:w="55" w:type="dxa"/>
        <w:left w:w="55" w:type="dxa"/>
        <w:bottom w:w="55" w:type="dxa"/>
        <w:right w:w="5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rPr>
      <w:rFonts w:ascii="Calibri" w:eastAsia="Calibri" w:hAnsi="Calibri" w:cs="Calibri"/>
    </w:rPr>
    <w:tblPr>
      <w:tblStyleRowBandSize w:val="1"/>
      <w:tblStyleColBandSize w:val="1"/>
    </w:tblPr>
  </w:style>
  <w:style w:type="table" w:customStyle="1" w:styleId="affff5">
    <w:basedOn w:val="TableNormal"/>
    <w:rPr>
      <w:rFonts w:ascii="Calibri" w:eastAsia="Calibri" w:hAnsi="Calibri" w:cs="Calibri"/>
    </w:rPr>
    <w:tblPr>
      <w:tblStyleRowBandSize w:val="1"/>
      <w:tblStyleColBandSize w:val="1"/>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51E"/>
    <w:pPr>
      <w:spacing w:line="276" w:lineRule="auto"/>
    </w:pPr>
    <w:rPr>
      <w:color w:val="000000"/>
      <w:sz w:val="22"/>
      <w:szCs w:val="22"/>
      <w:lang w:val="lt-LT"/>
    </w:rPr>
  </w:style>
  <w:style w:type="paragraph" w:styleId="Heading1">
    <w:name w:val="heading 1"/>
    <w:basedOn w:val="Normal"/>
    <w:next w:val="Normal"/>
    <w:link w:val="Heading1Char"/>
    <w:uiPriority w:val="9"/>
    <w:qFormat/>
    <w:rsid w:val="0045351E"/>
    <w:pPr>
      <w:keepNext/>
      <w:keepLines/>
      <w:spacing w:before="480" w:after="120"/>
      <w:contextualSpacing/>
      <w:outlineLvl w:val="0"/>
    </w:pPr>
    <w:rPr>
      <w:b/>
      <w:sz w:val="48"/>
      <w:szCs w:val="48"/>
    </w:rPr>
  </w:style>
  <w:style w:type="paragraph" w:styleId="Heading2">
    <w:name w:val="heading 2"/>
    <w:basedOn w:val="Normal"/>
    <w:next w:val="Normal"/>
    <w:link w:val="Heading2Char"/>
    <w:uiPriority w:val="9"/>
    <w:qFormat/>
    <w:rsid w:val="0045351E"/>
    <w:pPr>
      <w:keepNext/>
      <w:keepLines/>
      <w:spacing w:before="360" w:after="80"/>
      <w:contextualSpacing/>
      <w:outlineLvl w:val="1"/>
    </w:pPr>
    <w:rPr>
      <w:b/>
      <w:sz w:val="36"/>
      <w:szCs w:val="36"/>
    </w:rPr>
  </w:style>
  <w:style w:type="paragraph" w:styleId="Heading3">
    <w:name w:val="heading 3"/>
    <w:basedOn w:val="Normal"/>
    <w:next w:val="Normal"/>
    <w:link w:val="Heading3Char"/>
    <w:uiPriority w:val="9"/>
    <w:qFormat/>
    <w:rsid w:val="0045351E"/>
    <w:pPr>
      <w:keepNext/>
      <w:keepLines/>
      <w:spacing w:before="280" w:after="80"/>
      <w:contextualSpacing/>
      <w:outlineLvl w:val="2"/>
    </w:pPr>
    <w:rPr>
      <w:b/>
      <w:sz w:val="28"/>
      <w:szCs w:val="28"/>
    </w:rPr>
  </w:style>
  <w:style w:type="paragraph" w:styleId="Heading4">
    <w:name w:val="heading 4"/>
    <w:basedOn w:val="Normal"/>
    <w:next w:val="Normal"/>
    <w:link w:val="Heading4Char"/>
    <w:qFormat/>
    <w:rsid w:val="0045351E"/>
    <w:pPr>
      <w:keepNext/>
      <w:keepLines/>
      <w:spacing w:before="240" w:after="40"/>
      <w:contextualSpacing/>
      <w:outlineLvl w:val="3"/>
    </w:pPr>
    <w:rPr>
      <w:b/>
      <w:sz w:val="24"/>
      <w:szCs w:val="24"/>
    </w:rPr>
  </w:style>
  <w:style w:type="paragraph" w:styleId="Heading5">
    <w:name w:val="heading 5"/>
    <w:basedOn w:val="Normal"/>
    <w:next w:val="Normal"/>
    <w:link w:val="Heading5Char"/>
    <w:qFormat/>
    <w:rsid w:val="0045351E"/>
    <w:pPr>
      <w:keepNext/>
      <w:keepLines/>
      <w:spacing w:before="220" w:after="40"/>
      <w:contextualSpacing/>
      <w:outlineLvl w:val="4"/>
    </w:pPr>
    <w:rPr>
      <w:b/>
    </w:rPr>
  </w:style>
  <w:style w:type="paragraph" w:styleId="Heading6">
    <w:name w:val="heading 6"/>
    <w:basedOn w:val="Normal"/>
    <w:next w:val="Normal"/>
    <w:link w:val="Heading6Char"/>
    <w:qFormat/>
    <w:rsid w:val="0045351E"/>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45351E"/>
    <w:pPr>
      <w:keepNext/>
      <w:keepLines/>
      <w:spacing w:before="480" w:after="120"/>
      <w:contextualSpacing/>
    </w:pPr>
    <w:rPr>
      <w:b/>
      <w:sz w:val="72"/>
      <w:szCs w:val="72"/>
    </w:rPr>
  </w:style>
  <w:style w:type="table" w:customStyle="1" w:styleId="TableNormal1">
    <w:name w:val="Table Normal1"/>
    <w:rsid w:val="0045351E"/>
    <w:pPr>
      <w:spacing w:line="276" w:lineRule="auto"/>
    </w:pPr>
    <w:rPr>
      <w:color w:val="000000"/>
      <w:sz w:val="22"/>
      <w:szCs w:val="22"/>
      <w:lang w:val="lt-LT"/>
    </w:rPr>
    <w:tblPr>
      <w:tblCellMar>
        <w:top w:w="0" w:type="dxa"/>
        <w:left w:w="0" w:type="dxa"/>
        <w:bottom w:w="0" w:type="dxa"/>
        <w:right w:w="0" w:type="dxa"/>
      </w:tblCellMar>
    </w:tbl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a">
    <w:basedOn w:val="TableNormal1"/>
    <w:rsid w:val="0045351E"/>
    <w:tblPr>
      <w:tblStyleRowBandSize w:val="1"/>
      <w:tblStyleColBandSize w:val="1"/>
      <w:tblCellMar>
        <w:left w:w="108" w:type="dxa"/>
        <w:right w:w="108" w:type="dxa"/>
      </w:tblCellMar>
    </w:tblPr>
  </w:style>
  <w:style w:type="table" w:customStyle="1" w:styleId="a0">
    <w:basedOn w:val="TableNormal1"/>
    <w:rsid w:val="0045351E"/>
    <w:tblPr>
      <w:tblStyleRowBandSize w:val="1"/>
      <w:tblStyleColBandSize w:val="1"/>
      <w:tblCellMar>
        <w:left w:w="108" w:type="dxa"/>
        <w:right w:w="108" w:type="dxa"/>
      </w:tblCellMar>
    </w:tblPr>
  </w:style>
  <w:style w:type="table" w:customStyle="1" w:styleId="a1">
    <w:basedOn w:val="TableNormal1"/>
    <w:rsid w:val="0045351E"/>
    <w:tblPr>
      <w:tblStyleRowBandSize w:val="1"/>
      <w:tblStyleColBandSize w:val="1"/>
      <w:tblCellMar>
        <w:left w:w="108" w:type="dxa"/>
        <w:right w:w="108" w:type="dxa"/>
      </w:tblCellMar>
    </w:tblPr>
  </w:style>
  <w:style w:type="table" w:customStyle="1" w:styleId="a2">
    <w:basedOn w:val="TableNormal1"/>
    <w:rsid w:val="0045351E"/>
    <w:tblPr>
      <w:tblStyleRowBandSize w:val="1"/>
      <w:tblStyleColBandSize w:val="1"/>
      <w:tblCellMar>
        <w:left w:w="108" w:type="dxa"/>
        <w:right w:w="108" w:type="dxa"/>
      </w:tblCellMar>
    </w:tblPr>
  </w:style>
  <w:style w:type="table" w:customStyle="1" w:styleId="a3">
    <w:basedOn w:val="TableNormal1"/>
    <w:rsid w:val="0045351E"/>
    <w:tblPr>
      <w:tblStyleRowBandSize w:val="1"/>
      <w:tblStyleColBandSize w:val="1"/>
      <w:tblCellMar>
        <w:left w:w="108" w:type="dxa"/>
        <w:right w:w="108" w:type="dxa"/>
      </w:tblCellMar>
    </w:tblPr>
  </w:style>
  <w:style w:type="table" w:customStyle="1" w:styleId="a4">
    <w:basedOn w:val="TableNormal1"/>
    <w:rsid w:val="0045351E"/>
    <w:tblPr>
      <w:tblStyleRowBandSize w:val="1"/>
      <w:tblStyleColBandSize w:val="1"/>
      <w:tblCellMar>
        <w:left w:w="108" w:type="dxa"/>
        <w:right w:w="108" w:type="dxa"/>
      </w:tblCellMar>
    </w:tblPr>
  </w:style>
  <w:style w:type="table" w:customStyle="1" w:styleId="a5">
    <w:basedOn w:val="TableNormal1"/>
    <w:rsid w:val="0045351E"/>
    <w:tblPr>
      <w:tblStyleRowBandSize w:val="1"/>
      <w:tblStyleColBandSize w:val="1"/>
      <w:tblCellMar>
        <w:left w:w="108" w:type="dxa"/>
        <w:right w:w="108" w:type="dxa"/>
      </w:tblCellMar>
    </w:tblPr>
  </w:style>
  <w:style w:type="table" w:customStyle="1" w:styleId="a6">
    <w:basedOn w:val="TableNormal1"/>
    <w:rsid w:val="0045351E"/>
    <w:tblPr>
      <w:tblStyleRowBandSize w:val="1"/>
      <w:tblStyleColBandSize w:val="1"/>
      <w:tblCellMar>
        <w:left w:w="40" w:type="dxa"/>
        <w:right w:w="40" w:type="dxa"/>
      </w:tblCellMar>
    </w:tblPr>
  </w:style>
  <w:style w:type="table" w:customStyle="1" w:styleId="a7">
    <w:basedOn w:val="TableNormal1"/>
    <w:rsid w:val="0045351E"/>
    <w:tblPr>
      <w:tblStyleRowBandSize w:val="1"/>
      <w:tblStyleColBandSize w:val="1"/>
      <w:tblCellMar>
        <w:left w:w="108" w:type="dxa"/>
        <w:right w:w="108" w:type="dxa"/>
      </w:tblCellMar>
    </w:tblPr>
  </w:style>
  <w:style w:type="table" w:customStyle="1" w:styleId="a8">
    <w:basedOn w:val="TableNormal1"/>
    <w:rsid w:val="0045351E"/>
    <w:tblPr>
      <w:tblStyleRowBandSize w:val="1"/>
      <w:tblStyleColBandSize w:val="1"/>
      <w:tblCellMar>
        <w:left w:w="108" w:type="dxa"/>
        <w:right w:w="108" w:type="dxa"/>
      </w:tblCellMar>
    </w:tblPr>
  </w:style>
  <w:style w:type="table" w:customStyle="1" w:styleId="a9">
    <w:basedOn w:val="TableNormal1"/>
    <w:rsid w:val="0045351E"/>
    <w:tblPr>
      <w:tblStyleRowBandSize w:val="1"/>
      <w:tblStyleColBandSize w:val="1"/>
      <w:tblCellMar>
        <w:left w:w="108" w:type="dxa"/>
        <w:right w:w="108" w:type="dxa"/>
      </w:tblCellMar>
    </w:tblPr>
  </w:style>
  <w:style w:type="table" w:customStyle="1" w:styleId="aa">
    <w:basedOn w:val="TableNormal1"/>
    <w:rsid w:val="0045351E"/>
    <w:tblPr>
      <w:tblStyleRowBandSize w:val="1"/>
      <w:tblStyleColBandSize w:val="1"/>
      <w:tblCellMar>
        <w:left w:w="108" w:type="dxa"/>
        <w:right w:w="108" w:type="dxa"/>
      </w:tblCellMar>
    </w:tblPr>
  </w:style>
  <w:style w:type="table" w:customStyle="1" w:styleId="ab">
    <w:basedOn w:val="TableNormal1"/>
    <w:rsid w:val="0045351E"/>
    <w:tblPr>
      <w:tblStyleRowBandSize w:val="1"/>
      <w:tblStyleColBandSize w:val="1"/>
      <w:tblCellMar>
        <w:left w:w="108" w:type="dxa"/>
        <w:right w:w="108" w:type="dxa"/>
      </w:tblCellMar>
    </w:tblPr>
  </w:style>
  <w:style w:type="table" w:customStyle="1" w:styleId="ac">
    <w:basedOn w:val="TableNormal1"/>
    <w:rsid w:val="0045351E"/>
    <w:tblPr>
      <w:tblStyleRowBandSize w:val="1"/>
      <w:tblStyleColBandSize w:val="1"/>
      <w:tblCellMar>
        <w:left w:w="108" w:type="dxa"/>
        <w:right w:w="108" w:type="dxa"/>
      </w:tblCellMar>
    </w:tblPr>
  </w:style>
  <w:style w:type="table" w:customStyle="1" w:styleId="ad">
    <w:basedOn w:val="TableNormal1"/>
    <w:rsid w:val="0045351E"/>
    <w:tblPr>
      <w:tblStyleRowBandSize w:val="1"/>
      <w:tblStyleColBandSize w:val="1"/>
      <w:tblCellMar>
        <w:left w:w="108" w:type="dxa"/>
        <w:right w:w="108" w:type="dxa"/>
      </w:tblCellMar>
    </w:tblPr>
  </w:style>
  <w:style w:type="table" w:customStyle="1" w:styleId="ae">
    <w:basedOn w:val="TableNormal1"/>
    <w:rsid w:val="0045351E"/>
    <w:tblPr>
      <w:tblStyleRowBandSize w:val="1"/>
      <w:tblStyleColBandSize w:val="1"/>
      <w:tblCellMar>
        <w:left w:w="108" w:type="dxa"/>
        <w:right w:w="108" w:type="dxa"/>
      </w:tblCellMar>
    </w:tblPr>
  </w:style>
  <w:style w:type="table" w:customStyle="1" w:styleId="af">
    <w:basedOn w:val="TableNormal1"/>
    <w:rsid w:val="0045351E"/>
    <w:tblPr>
      <w:tblStyleRowBandSize w:val="1"/>
      <w:tblStyleColBandSize w:val="1"/>
      <w:tblCellMar>
        <w:left w:w="108" w:type="dxa"/>
        <w:right w:w="108" w:type="dxa"/>
      </w:tblCellMar>
    </w:tblPr>
  </w:style>
  <w:style w:type="table" w:customStyle="1" w:styleId="af0">
    <w:basedOn w:val="TableNormal1"/>
    <w:rsid w:val="0045351E"/>
    <w:tblPr>
      <w:tblStyleRowBandSize w:val="1"/>
      <w:tblStyleColBandSize w:val="1"/>
      <w:tblCellMar>
        <w:left w:w="108" w:type="dxa"/>
        <w:right w:w="108" w:type="dxa"/>
      </w:tblCellMar>
    </w:tblPr>
  </w:style>
  <w:style w:type="table" w:customStyle="1" w:styleId="af1">
    <w:basedOn w:val="TableNormal1"/>
    <w:rsid w:val="0045351E"/>
    <w:tblPr>
      <w:tblStyleRowBandSize w:val="1"/>
      <w:tblStyleColBandSize w:val="1"/>
      <w:tblCellMar>
        <w:left w:w="108" w:type="dxa"/>
        <w:right w:w="108" w:type="dxa"/>
      </w:tblCellMar>
    </w:tblPr>
  </w:style>
  <w:style w:type="table" w:customStyle="1" w:styleId="af2">
    <w:basedOn w:val="TableNormal1"/>
    <w:rsid w:val="0045351E"/>
    <w:tblPr>
      <w:tblStyleRowBandSize w:val="1"/>
      <w:tblStyleColBandSize w:val="1"/>
      <w:tblCellMar>
        <w:left w:w="108" w:type="dxa"/>
        <w:right w:w="108" w:type="dxa"/>
      </w:tblCellMar>
    </w:tblPr>
  </w:style>
  <w:style w:type="table" w:customStyle="1" w:styleId="af3">
    <w:basedOn w:val="TableNormal1"/>
    <w:rsid w:val="0045351E"/>
    <w:tblPr>
      <w:tblStyleRowBandSize w:val="1"/>
      <w:tblStyleColBandSize w:val="1"/>
      <w:tblCellMar>
        <w:left w:w="108" w:type="dxa"/>
        <w:right w:w="108" w:type="dxa"/>
      </w:tblCellMar>
    </w:tblPr>
  </w:style>
  <w:style w:type="table" w:customStyle="1" w:styleId="af4">
    <w:basedOn w:val="TableNormal1"/>
    <w:rsid w:val="0045351E"/>
    <w:tblPr>
      <w:tblStyleRowBandSize w:val="1"/>
      <w:tblStyleColBandSize w:val="1"/>
      <w:tblCellMar>
        <w:left w:w="108" w:type="dxa"/>
        <w:right w:w="108" w:type="dxa"/>
      </w:tblCellMar>
    </w:tblPr>
  </w:style>
  <w:style w:type="table" w:customStyle="1" w:styleId="af5">
    <w:basedOn w:val="TableNormal1"/>
    <w:rsid w:val="0045351E"/>
    <w:tblPr>
      <w:tblStyleRowBandSize w:val="1"/>
      <w:tblStyleColBandSize w:val="1"/>
    </w:tblPr>
  </w:style>
  <w:style w:type="table" w:customStyle="1" w:styleId="af6">
    <w:basedOn w:val="TableNormal1"/>
    <w:rsid w:val="0045351E"/>
    <w:tblPr>
      <w:tblStyleRowBandSize w:val="1"/>
      <w:tblStyleColBandSize w:val="1"/>
      <w:tblCellMar>
        <w:left w:w="108" w:type="dxa"/>
        <w:right w:w="108" w:type="dxa"/>
      </w:tblCellMar>
    </w:tblPr>
  </w:style>
  <w:style w:type="table" w:customStyle="1" w:styleId="af7">
    <w:basedOn w:val="TableNormal1"/>
    <w:rsid w:val="0045351E"/>
    <w:tblPr>
      <w:tblStyleRowBandSize w:val="1"/>
      <w:tblStyleColBandSize w:val="1"/>
      <w:tblCellMar>
        <w:left w:w="108" w:type="dxa"/>
        <w:right w:w="108" w:type="dxa"/>
      </w:tblCellMar>
    </w:tblPr>
  </w:style>
  <w:style w:type="table" w:customStyle="1" w:styleId="af8">
    <w:basedOn w:val="TableNormal1"/>
    <w:rsid w:val="0045351E"/>
    <w:tblPr>
      <w:tblStyleRowBandSize w:val="1"/>
      <w:tblStyleColBandSize w:val="1"/>
      <w:tblCellMar>
        <w:left w:w="108" w:type="dxa"/>
        <w:right w:w="108" w:type="dxa"/>
      </w:tblCellMar>
    </w:tblPr>
  </w:style>
  <w:style w:type="table" w:customStyle="1" w:styleId="af9">
    <w:basedOn w:val="TableNormal1"/>
    <w:rsid w:val="0045351E"/>
    <w:tblPr>
      <w:tblStyleRowBandSize w:val="1"/>
      <w:tblStyleColBandSize w:val="1"/>
    </w:tblPr>
  </w:style>
  <w:style w:type="table" w:customStyle="1" w:styleId="afa">
    <w:basedOn w:val="TableNormal1"/>
    <w:rsid w:val="0045351E"/>
    <w:tblPr>
      <w:tblStyleRowBandSize w:val="1"/>
      <w:tblStyleColBandSize w:val="1"/>
      <w:tblCellMar>
        <w:left w:w="108" w:type="dxa"/>
        <w:right w:w="108" w:type="dxa"/>
      </w:tblCellMar>
    </w:tblPr>
  </w:style>
  <w:style w:type="table" w:customStyle="1" w:styleId="afb">
    <w:basedOn w:val="TableNormal1"/>
    <w:rsid w:val="0045351E"/>
    <w:tblPr>
      <w:tblStyleRowBandSize w:val="1"/>
      <w:tblStyleColBandSize w:val="1"/>
      <w:tblCellMar>
        <w:left w:w="108" w:type="dxa"/>
        <w:right w:w="108" w:type="dxa"/>
      </w:tblCellMar>
    </w:tblPr>
  </w:style>
  <w:style w:type="table" w:customStyle="1" w:styleId="afc">
    <w:basedOn w:val="TableNormal1"/>
    <w:rsid w:val="0045351E"/>
    <w:tblPr>
      <w:tblStyleRowBandSize w:val="1"/>
      <w:tblStyleColBandSize w:val="1"/>
    </w:tblPr>
  </w:style>
  <w:style w:type="table" w:customStyle="1" w:styleId="afd">
    <w:basedOn w:val="TableNormal1"/>
    <w:rsid w:val="0045351E"/>
    <w:tblPr>
      <w:tblStyleRowBandSize w:val="1"/>
      <w:tblStyleColBandSize w:val="1"/>
      <w:tblCellMar>
        <w:left w:w="108" w:type="dxa"/>
        <w:right w:w="108" w:type="dxa"/>
      </w:tblCellMar>
    </w:tblPr>
  </w:style>
  <w:style w:type="table" w:customStyle="1" w:styleId="afe">
    <w:basedOn w:val="TableNormal1"/>
    <w:rsid w:val="0045351E"/>
    <w:tblPr>
      <w:tblStyleRowBandSize w:val="1"/>
      <w:tblStyleColBandSize w:val="1"/>
      <w:tblCellMar>
        <w:left w:w="108" w:type="dxa"/>
        <w:right w:w="108" w:type="dxa"/>
      </w:tblCellMar>
    </w:tblPr>
  </w:style>
  <w:style w:type="table" w:customStyle="1" w:styleId="aff">
    <w:basedOn w:val="TableNormal1"/>
    <w:rsid w:val="0045351E"/>
    <w:tblPr>
      <w:tblStyleRowBandSize w:val="1"/>
      <w:tblStyleColBandSize w:val="1"/>
    </w:tblPr>
  </w:style>
  <w:style w:type="table" w:customStyle="1" w:styleId="aff0">
    <w:basedOn w:val="TableNormal1"/>
    <w:rsid w:val="0045351E"/>
    <w:tblPr>
      <w:tblStyleRowBandSize w:val="1"/>
      <w:tblStyleColBandSize w:val="1"/>
      <w:tblCellMar>
        <w:left w:w="108" w:type="dxa"/>
        <w:right w:w="108" w:type="dxa"/>
      </w:tblCellMar>
    </w:tblPr>
  </w:style>
  <w:style w:type="table" w:customStyle="1" w:styleId="aff1">
    <w:basedOn w:val="TableNormal1"/>
    <w:rsid w:val="0045351E"/>
    <w:tblPr>
      <w:tblStyleRowBandSize w:val="1"/>
      <w:tblStyleColBandSize w:val="1"/>
      <w:tblCellMar>
        <w:left w:w="108" w:type="dxa"/>
        <w:right w:w="108" w:type="dxa"/>
      </w:tblCellMar>
    </w:tblPr>
  </w:style>
  <w:style w:type="table" w:customStyle="1" w:styleId="aff2">
    <w:basedOn w:val="TableNormal1"/>
    <w:rsid w:val="0045351E"/>
    <w:tblPr>
      <w:tblStyleRowBandSize w:val="1"/>
      <w:tblStyleColBandSize w:val="1"/>
      <w:tblCellMar>
        <w:left w:w="108" w:type="dxa"/>
        <w:right w:w="108" w:type="dxa"/>
      </w:tblCellMar>
    </w:tblPr>
  </w:style>
  <w:style w:type="table" w:customStyle="1" w:styleId="aff3">
    <w:basedOn w:val="TableNormal1"/>
    <w:rsid w:val="0045351E"/>
    <w:tblPr>
      <w:tblStyleRowBandSize w:val="1"/>
      <w:tblStyleColBandSize w:val="1"/>
      <w:tblCellMar>
        <w:left w:w="108" w:type="dxa"/>
        <w:right w:w="108" w:type="dxa"/>
      </w:tblCellMar>
    </w:tblPr>
  </w:style>
  <w:style w:type="table" w:customStyle="1" w:styleId="aff4">
    <w:basedOn w:val="TableNormal1"/>
    <w:rsid w:val="0045351E"/>
    <w:tblPr>
      <w:tblStyleRowBandSize w:val="1"/>
      <w:tblStyleColBandSize w:val="1"/>
      <w:tblCellMar>
        <w:left w:w="108" w:type="dxa"/>
        <w:right w:w="108" w:type="dxa"/>
      </w:tblCellMar>
    </w:tblPr>
  </w:style>
  <w:style w:type="table" w:customStyle="1" w:styleId="aff5">
    <w:basedOn w:val="TableNormal1"/>
    <w:rsid w:val="0045351E"/>
    <w:tblPr>
      <w:tblStyleRowBandSize w:val="1"/>
      <w:tblStyleColBandSize w:val="1"/>
      <w:tblCellMar>
        <w:left w:w="108" w:type="dxa"/>
        <w:right w:w="108" w:type="dxa"/>
      </w:tblCellMar>
    </w:tblPr>
  </w:style>
  <w:style w:type="table" w:customStyle="1" w:styleId="aff6">
    <w:basedOn w:val="TableNormal1"/>
    <w:rsid w:val="0045351E"/>
    <w:tblPr>
      <w:tblStyleRowBandSize w:val="1"/>
      <w:tblStyleColBandSize w:val="1"/>
      <w:tblCellMar>
        <w:left w:w="108" w:type="dxa"/>
        <w:right w:w="108" w:type="dxa"/>
      </w:tblCellMar>
    </w:tblPr>
  </w:style>
  <w:style w:type="table" w:customStyle="1" w:styleId="aff7">
    <w:basedOn w:val="TableNormal1"/>
    <w:rsid w:val="0045351E"/>
    <w:tblPr>
      <w:tblStyleRowBandSize w:val="1"/>
      <w:tblStyleColBandSize w:val="1"/>
      <w:tblCellMar>
        <w:left w:w="108" w:type="dxa"/>
        <w:right w:w="108" w:type="dxa"/>
      </w:tblCellMar>
    </w:tblPr>
  </w:style>
  <w:style w:type="table" w:customStyle="1" w:styleId="aff8">
    <w:basedOn w:val="TableNormal1"/>
    <w:rsid w:val="0045351E"/>
    <w:tblPr>
      <w:tblStyleRowBandSize w:val="1"/>
      <w:tblStyleColBandSize w:val="1"/>
      <w:tblCellMar>
        <w:left w:w="108" w:type="dxa"/>
        <w:right w:w="108" w:type="dxa"/>
      </w:tblCellMar>
    </w:tblPr>
  </w:style>
  <w:style w:type="table" w:customStyle="1" w:styleId="aff9">
    <w:basedOn w:val="TableNormal1"/>
    <w:rsid w:val="0045351E"/>
    <w:tblPr>
      <w:tblStyleRowBandSize w:val="1"/>
      <w:tblStyleColBandSize w:val="1"/>
      <w:tblCellMar>
        <w:left w:w="108" w:type="dxa"/>
        <w:right w:w="108" w:type="dxa"/>
      </w:tblCellMar>
    </w:tblPr>
  </w:style>
  <w:style w:type="table" w:customStyle="1" w:styleId="affa">
    <w:basedOn w:val="TableNormal1"/>
    <w:rsid w:val="0045351E"/>
    <w:tblPr>
      <w:tblStyleRowBandSize w:val="1"/>
      <w:tblStyleColBandSize w:val="1"/>
      <w:tblCellMar>
        <w:left w:w="108" w:type="dxa"/>
        <w:right w:w="108" w:type="dxa"/>
      </w:tblCellMar>
    </w:tblPr>
  </w:style>
  <w:style w:type="table" w:customStyle="1" w:styleId="affb">
    <w:basedOn w:val="TableNormal1"/>
    <w:rsid w:val="0045351E"/>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0D37A1"/>
    <w:pPr>
      <w:tabs>
        <w:tab w:val="center" w:pos="4819"/>
        <w:tab w:val="right" w:pos="9638"/>
      </w:tabs>
      <w:spacing w:line="240" w:lineRule="auto"/>
    </w:pPr>
  </w:style>
  <w:style w:type="character" w:customStyle="1" w:styleId="HeaderChar">
    <w:name w:val="Header Char"/>
    <w:basedOn w:val="DefaultParagraphFont"/>
    <w:link w:val="Header"/>
    <w:uiPriority w:val="99"/>
    <w:rsid w:val="000D37A1"/>
  </w:style>
  <w:style w:type="paragraph" w:styleId="Footer">
    <w:name w:val="footer"/>
    <w:basedOn w:val="Normal"/>
    <w:link w:val="FooterChar"/>
    <w:uiPriority w:val="99"/>
    <w:unhideWhenUsed/>
    <w:rsid w:val="000D37A1"/>
    <w:pPr>
      <w:tabs>
        <w:tab w:val="center" w:pos="4819"/>
        <w:tab w:val="right" w:pos="9638"/>
      </w:tabs>
      <w:spacing w:line="240" w:lineRule="auto"/>
    </w:pPr>
  </w:style>
  <w:style w:type="character" w:customStyle="1" w:styleId="FooterChar">
    <w:name w:val="Footer Char"/>
    <w:basedOn w:val="DefaultParagraphFont"/>
    <w:link w:val="Footer"/>
    <w:uiPriority w:val="99"/>
    <w:rsid w:val="000D37A1"/>
  </w:style>
  <w:style w:type="character" w:customStyle="1" w:styleId="Internetlink">
    <w:name w:val="Internet link"/>
    <w:rsid w:val="000D37A1"/>
    <w:rPr>
      <w:color w:val="0000FF"/>
      <w:u w:val="single"/>
    </w:rPr>
  </w:style>
  <w:style w:type="paragraph" w:customStyle="1" w:styleId="Default">
    <w:name w:val="Default"/>
    <w:rsid w:val="00E24E13"/>
    <w:pPr>
      <w:autoSpaceDE w:val="0"/>
      <w:autoSpaceDN w:val="0"/>
      <w:adjustRightInd w:val="0"/>
      <w:spacing w:line="276" w:lineRule="auto"/>
    </w:pPr>
    <w:rPr>
      <w:rFonts w:ascii="Times New Roman" w:hAnsi="Times New Roman" w:cs="Times New Roman"/>
      <w:color w:val="000000"/>
      <w:sz w:val="24"/>
      <w:szCs w:val="24"/>
      <w:lang w:val="lt-LT"/>
    </w:rPr>
  </w:style>
  <w:style w:type="paragraph" w:styleId="ListParagraph">
    <w:name w:val="List Paragraph"/>
    <w:basedOn w:val="Normal"/>
    <w:uiPriority w:val="34"/>
    <w:qFormat/>
    <w:rsid w:val="002741A2"/>
    <w:pPr>
      <w:ind w:left="720"/>
      <w:contextualSpacing/>
    </w:pPr>
  </w:style>
  <w:style w:type="paragraph" w:styleId="NormalWeb">
    <w:name w:val="Normal (Web)"/>
    <w:basedOn w:val="Normal"/>
    <w:unhideWhenUsed/>
    <w:rsid w:val="00DE2953"/>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yperlink">
    <w:name w:val="Hyperlink"/>
    <w:uiPriority w:val="99"/>
    <w:unhideWhenUsed/>
    <w:rsid w:val="00DE2953"/>
    <w:rPr>
      <w:color w:val="0000FF"/>
      <w:u w:val="single"/>
    </w:rPr>
  </w:style>
  <w:style w:type="character" w:styleId="LineNumber">
    <w:name w:val="line number"/>
    <w:basedOn w:val="DefaultParagraphFont"/>
    <w:uiPriority w:val="99"/>
    <w:semiHidden/>
    <w:unhideWhenUsed/>
    <w:rsid w:val="00937BCF"/>
  </w:style>
  <w:style w:type="character" w:styleId="FollowedHyperlink">
    <w:name w:val="FollowedHyperlink"/>
    <w:uiPriority w:val="99"/>
    <w:semiHidden/>
    <w:unhideWhenUsed/>
    <w:rsid w:val="000F734F"/>
    <w:rPr>
      <w:color w:val="800080"/>
      <w:u w:val="single"/>
    </w:rPr>
  </w:style>
  <w:style w:type="character" w:customStyle="1" w:styleId="st">
    <w:name w:val="st"/>
    <w:basedOn w:val="DefaultParagraphFont"/>
    <w:rsid w:val="00E22049"/>
  </w:style>
  <w:style w:type="character" w:styleId="Emphasis">
    <w:name w:val="Emphasis"/>
    <w:uiPriority w:val="20"/>
    <w:qFormat/>
    <w:rsid w:val="00E22049"/>
    <w:rPr>
      <w:i/>
      <w:iCs/>
    </w:rPr>
  </w:style>
  <w:style w:type="paragraph" w:customStyle="1" w:styleId="AntrBUP1">
    <w:name w:val="AntrBUP1"/>
    <w:basedOn w:val="Heading1"/>
    <w:autoRedefine/>
    <w:qFormat/>
    <w:rsid w:val="00F166A6"/>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character" w:customStyle="1" w:styleId="Heading1Char">
    <w:name w:val="Heading 1 Char"/>
    <w:link w:val="Heading1"/>
    <w:uiPriority w:val="9"/>
    <w:rsid w:val="00F166A6"/>
    <w:rPr>
      <w:b/>
      <w:sz w:val="48"/>
      <w:szCs w:val="48"/>
    </w:rPr>
  </w:style>
  <w:style w:type="paragraph" w:customStyle="1" w:styleId="AntrBUP2">
    <w:name w:val="AntrBUP2"/>
    <w:basedOn w:val="Heading2"/>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character" w:customStyle="1" w:styleId="Heading2Char">
    <w:name w:val="Heading 2 Char"/>
    <w:link w:val="Heading2"/>
    <w:uiPriority w:val="9"/>
    <w:rsid w:val="00F166A6"/>
    <w:rPr>
      <w:b/>
      <w:sz w:val="36"/>
      <w:szCs w:val="36"/>
    </w:rPr>
  </w:style>
  <w:style w:type="paragraph" w:customStyle="1" w:styleId="AntrBUP3">
    <w:name w:val="AntrBUP3"/>
    <w:basedOn w:val="Heading3"/>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Heading3Char">
    <w:name w:val="Heading 3 Char"/>
    <w:link w:val="Heading3"/>
    <w:uiPriority w:val="9"/>
    <w:rsid w:val="00F166A6"/>
    <w:rPr>
      <w:b/>
      <w:sz w:val="28"/>
      <w:szCs w:val="28"/>
    </w:rPr>
  </w:style>
  <w:style w:type="character" w:customStyle="1" w:styleId="Veikmas">
    <w:name w:val="Veikmas"/>
    <w:uiPriority w:val="1"/>
    <w:qFormat/>
    <w:rsid w:val="00F166A6"/>
    <w:rPr>
      <w:color w:val="FF0000"/>
    </w:rPr>
  </w:style>
  <w:style w:type="paragraph" w:customStyle="1" w:styleId="font5">
    <w:name w:val="font5"/>
    <w:basedOn w:val="Normal"/>
    <w:rsid w:val="00F166A6"/>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Normal"/>
    <w:rsid w:val="00F166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Normal"/>
    <w:rsid w:val="00F166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Normal"/>
    <w:rsid w:val="00F166A6"/>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Normal"/>
    <w:rsid w:val="00F166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Normal"/>
    <w:rsid w:val="00F166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Normal"/>
    <w:rsid w:val="00F166A6"/>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Normal"/>
    <w:rsid w:val="00F166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Normal"/>
    <w:rsid w:val="00F166A6"/>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Normal"/>
    <w:rsid w:val="00F166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Normal"/>
    <w:rsid w:val="00F166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Normal"/>
    <w:rsid w:val="00F166A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Normal"/>
    <w:rsid w:val="00F166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Normal"/>
    <w:rsid w:val="00F166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Normal"/>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Normal"/>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Normal"/>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Normal"/>
    <w:rsid w:val="00F166A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BodyText">
    <w:name w:val="Body Text"/>
    <w:basedOn w:val="Normal"/>
    <w:link w:val="BodyTextChar1"/>
    <w:rsid w:val="002F71F2"/>
    <w:pPr>
      <w:widowControl w:val="0"/>
      <w:spacing w:line="240" w:lineRule="auto"/>
      <w:ind w:left="102" w:firstLine="1295"/>
    </w:pPr>
    <w:rPr>
      <w:rFonts w:ascii="Times New Roman" w:eastAsia="Calibri" w:hAnsi="Times New Roman" w:cs="Times New Roman"/>
      <w:color w:val="auto"/>
      <w:sz w:val="24"/>
      <w:szCs w:val="24"/>
      <w:lang w:val="en-US"/>
    </w:rPr>
  </w:style>
  <w:style w:type="character" w:customStyle="1" w:styleId="BodyTextChar">
    <w:name w:val="Body Text Char"/>
    <w:basedOn w:val="DefaultParagraphFont"/>
    <w:uiPriority w:val="99"/>
    <w:semiHidden/>
    <w:rsid w:val="002F71F2"/>
  </w:style>
  <w:style w:type="character" w:customStyle="1" w:styleId="BodyTextChar1">
    <w:name w:val="Body Text Char1"/>
    <w:link w:val="BodyText"/>
    <w:locked/>
    <w:rsid w:val="002F71F2"/>
    <w:rPr>
      <w:rFonts w:ascii="Times New Roman" w:eastAsia="Calibri" w:hAnsi="Times New Roman" w:cs="Times New Roman"/>
      <w:color w:val="auto"/>
      <w:sz w:val="24"/>
      <w:szCs w:val="24"/>
      <w:lang w:val="en-US" w:eastAsia="en-US"/>
    </w:rPr>
  </w:style>
  <w:style w:type="character" w:styleId="Strong">
    <w:name w:val="Strong"/>
    <w:uiPriority w:val="22"/>
    <w:qFormat/>
    <w:rsid w:val="005164CB"/>
    <w:rPr>
      <w:b/>
      <w:bCs/>
    </w:rPr>
  </w:style>
  <w:style w:type="paragraph" w:customStyle="1" w:styleId="Lentelsturinys">
    <w:name w:val="Lentelės turinys"/>
    <w:basedOn w:val="Normal"/>
    <w:rsid w:val="00541211"/>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Normal"/>
    <w:rsid w:val="009559C3"/>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BalloonText">
    <w:name w:val="Balloon Text"/>
    <w:basedOn w:val="Normal"/>
    <w:link w:val="BalloonTextChar"/>
    <w:uiPriority w:val="99"/>
    <w:semiHidden/>
    <w:unhideWhenUsed/>
    <w:rsid w:val="0060474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604748"/>
    <w:rPr>
      <w:rFonts w:ascii="Tahoma" w:hAnsi="Tahoma" w:cs="Tahoma"/>
      <w:sz w:val="16"/>
      <w:szCs w:val="16"/>
    </w:rPr>
  </w:style>
  <w:style w:type="table" w:styleId="TableGrid">
    <w:name w:val="Table Grid"/>
    <w:basedOn w:val="TableNormal"/>
    <w:uiPriority w:val="59"/>
    <w:rsid w:val="0041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rsid w:val="00815087"/>
    <w:rPr>
      <w:b/>
      <w:color w:val="000000"/>
      <w:sz w:val="24"/>
      <w:szCs w:val="24"/>
    </w:rPr>
  </w:style>
  <w:style w:type="character" w:customStyle="1" w:styleId="Heading5Char">
    <w:name w:val="Heading 5 Char"/>
    <w:link w:val="Heading5"/>
    <w:rsid w:val="00815087"/>
    <w:rPr>
      <w:b/>
      <w:color w:val="000000"/>
      <w:sz w:val="22"/>
      <w:szCs w:val="22"/>
    </w:rPr>
  </w:style>
  <w:style w:type="character" w:customStyle="1" w:styleId="Heading6Char">
    <w:name w:val="Heading 6 Char"/>
    <w:link w:val="Heading6"/>
    <w:rsid w:val="00815087"/>
    <w:rPr>
      <w:b/>
      <w:color w:val="000000"/>
    </w:rPr>
  </w:style>
  <w:style w:type="character" w:customStyle="1" w:styleId="TitleChar">
    <w:name w:val="Title Char"/>
    <w:link w:val="Title"/>
    <w:rsid w:val="00815087"/>
    <w:rPr>
      <w:b/>
      <w:color w:val="000000"/>
      <w:sz w:val="72"/>
      <w:szCs w:val="72"/>
    </w:rPr>
  </w:style>
  <w:style w:type="character" w:customStyle="1" w:styleId="SubtitleChar">
    <w:name w:val="Subtitle Char"/>
    <w:link w:val="Subtitle"/>
    <w:rsid w:val="00815087"/>
    <w:rPr>
      <w:rFonts w:ascii="Georgia" w:eastAsia="Georgia" w:hAnsi="Georgia" w:cs="Georgia"/>
      <w:i/>
      <w:color w:val="666666"/>
      <w:sz w:val="48"/>
      <w:szCs w:val="48"/>
    </w:rPr>
  </w:style>
  <w:style w:type="numbering" w:customStyle="1" w:styleId="NoList1">
    <w:name w:val="No List1"/>
    <w:next w:val="NoList"/>
    <w:uiPriority w:val="99"/>
    <w:semiHidden/>
    <w:unhideWhenUsed/>
    <w:rsid w:val="00F31A25"/>
  </w:style>
  <w:style w:type="numbering" w:customStyle="1" w:styleId="NoList2">
    <w:name w:val="No List2"/>
    <w:next w:val="NoList"/>
    <w:uiPriority w:val="99"/>
    <w:semiHidden/>
    <w:unhideWhenUsed/>
    <w:rsid w:val="00A45DBD"/>
  </w:style>
  <w:style w:type="table" w:customStyle="1" w:styleId="TableGrid1">
    <w:name w:val="Table Grid1"/>
    <w:basedOn w:val="TableNormal"/>
    <w:next w:val="TableGrid"/>
    <w:uiPriority w:val="59"/>
    <w:rsid w:val="004151A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7C095B"/>
  </w:style>
  <w:style w:type="paragraph" w:customStyle="1" w:styleId="ListParagraph1">
    <w:name w:val="List Paragraph1"/>
    <w:basedOn w:val="Normal"/>
    <w:qFormat/>
    <w:rsid w:val="007C095B"/>
    <w:pPr>
      <w:spacing w:after="200"/>
      <w:ind w:left="720"/>
      <w:contextualSpacing/>
    </w:pPr>
    <w:rPr>
      <w:rFonts w:ascii="Calibri" w:eastAsia="Calibri" w:hAnsi="Calibri" w:cs="Times New Roman"/>
      <w:color w:val="auto"/>
    </w:rPr>
  </w:style>
  <w:style w:type="table" w:customStyle="1" w:styleId="TableGrid2">
    <w:name w:val="Table Grid2"/>
    <w:basedOn w:val="TableNormal"/>
    <w:next w:val="TableGrid"/>
    <w:uiPriority w:val="59"/>
    <w:rsid w:val="00AD57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
    <w:name w:val="xl27"/>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0">
    <w:name w:val="xl30"/>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1">
    <w:name w:val="xl31"/>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2">
    <w:name w:val="xl32"/>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5">
    <w:name w:val="xl35"/>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
    <w:name w:val="xl37"/>
    <w:basedOn w:val="Normal"/>
    <w:rsid w:val="00AD57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8">
    <w:name w:val="xl38"/>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9">
    <w:name w:val="xl39"/>
    <w:basedOn w:val="Normal"/>
    <w:rsid w:val="00AD57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40">
    <w:name w:val="xl40"/>
    <w:basedOn w:val="Normal"/>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41">
    <w:name w:val="xl41"/>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2">
    <w:name w:val="xl42"/>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3">
    <w:name w:val="xl43"/>
    <w:basedOn w:val="Normal"/>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Normal"/>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47">
    <w:name w:val="xl47"/>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C0C0"/>
      <w:sz w:val="24"/>
      <w:szCs w:val="24"/>
    </w:rPr>
  </w:style>
  <w:style w:type="paragraph" w:customStyle="1" w:styleId="xl48">
    <w:name w:val="xl48"/>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49">
    <w:name w:val="xl49"/>
    <w:basedOn w:val="Normal"/>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0">
    <w:name w:val="xl50"/>
    <w:basedOn w:val="Normal"/>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1">
    <w:name w:val="xl51"/>
    <w:basedOn w:val="Normal"/>
    <w:rsid w:val="00AD57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2">
    <w:name w:val="xl52"/>
    <w:basedOn w:val="Normal"/>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3">
    <w:name w:val="xl53"/>
    <w:basedOn w:val="Normal"/>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4">
    <w:name w:val="xl54"/>
    <w:basedOn w:val="Normal"/>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5">
    <w:name w:val="xl55"/>
    <w:basedOn w:val="Normal"/>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6">
    <w:name w:val="xl56"/>
    <w:basedOn w:val="Normal"/>
    <w:rsid w:val="00AD57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7">
    <w:name w:val="xl57"/>
    <w:basedOn w:val="Normal"/>
    <w:rsid w:val="00AD57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top w:w="55" w:type="dxa"/>
        <w:left w:w="55" w:type="dxa"/>
        <w:bottom w:w="55" w:type="dxa"/>
        <w:right w:w="55" w:type="dxa"/>
      </w:tblCellMar>
    </w:tblPr>
  </w:style>
  <w:style w:type="table" w:customStyle="1" w:styleId="afffa">
    <w:basedOn w:val="TableNormal"/>
    <w:tblPr>
      <w:tblStyleRowBandSize w:val="1"/>
      <w:tblStyleColBandSize w:val="1"/>
      <w:tblCellMar>
        <w:top w:w="55" w:type="dxa"/>
        <w:left w:w="55" w:type="dxa"/>
        <w:bottom w:w="55" w:type="dxa"/>
        <w:right w:w="55" w:type="dxa"/>
      </w:tblCellMar>
    </w:tblPr>
  </w:style>
  <w:style w:type="table" w:customStyle="1" w:styleId="afffb">
    <w:basedOn w:val="TableNormal"/>
    <w:tblPr>
      <w:tblStyleRowBandSize w:val="1"/>
      <w:tblStyleColBandSize w:val="1"/>
      <w:tblCellMar>
        <w:top w:w="55" w:type="dxa"/>
        <w:left w:w="55" w:type="dxa"/>
        <w:bottom w:w="55" w:type="dxa"/>
        <w:right w:w="55" w:type="dxa"/>
      </w:tblCellMar>
    </w:tblPr>
  </w:style>
  <w:style w:type="table" w:customStyle="1" w:styleId="afffc">
    <w:basedOn w:val="TableNormal"/>
    <w:tblPr>
      <w:tblStyleRowBandSize w:val="1"/>
      <w:tblStyleColBandSize w:val="1"/>
      <w:tblCellMar>
        <w:top w:w="55" w:type="dxa"/>
        <w:left w:w="55" w:type="dxa"/>
        <w:bottom w:w="55" w:type="dxa"/>
        <w:right w:w="55" w:type="dxa"/>
      </w:tblCellMar>
    </w:tblPr>
  </w:style>
  <w:style w:type="table" w:customStyle="1" w:styleId="afffd">
    <w:basedOn w:val="TableNormal"/>
    <w:tblPr>
      <w:tblStyleRowBandSize w:val="1"/>
      <w:tblStyleColBandSize w:val="1"/>
      <w:tblCellMar>
        <w:top w:w="55" w:type="dxa"/>
        <w:left w:w="55" w:type="dxa"/>
        <w:bottom w:w="55" w:type="dxa"/>
        <w:right w:w="55" w:type="dxa"/>
      </w:tblCellMar>
    </w:tblPr>
  </w:style>
  <w:style w:type="table" w:customStyle="1" w:styleId="afffe">
    <w:basedOn w:val="TableNormal"/>
    <w:tblPr>
      <w:tblStyleRowBandSize w:val="1"/>
      <w:tblStyleColBandSize w:val="1"/>
      <w:tblCellMar>
        <w:top w:w="55" w:type="dxa"/>
        <w:left w:w="55" w:type="dxa"/>
        <w:bottom w:w="55" w:type="dxa"/>
        <w:right w:w="5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rPr>
      <w:rFonts w:ascii="Calibri" w:eastAsia="Calibri" w:hAnsi="Calibri" w:cs="Calibri"/>
    </w:rPr>
    <w:tblPr>
      <w:tblStyleRowBandSize w:val="1"/>
      <w:tblStyleColBandSize w:val="1"/>
    </w:tblPr>
  </w:style>
  <w:style w:type="table" w:customStyle="1" w:styleId="affff5">
    <w:basedOn w:val="TableNormal"/>
    <w:rPr>
      <w:rFonts w:ascii="Calibri" w:eastAsia="Calibri" w:hAnsi="Calibri" w:cs="Calibri"/>
    </w:rPr>
    <w:tblPr>
      <w:tblStyleRowBandSize w:val="1"/>
      <w:tblStyleColBandSize w:val="1"/>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9265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omenys.ugdome.lt/?/mm/dry/med=2/213"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8992</Words>
  <Characters>51257</Characters>
  <Application>Microsoft Office Word</Application>
  <DocSecurity>0</DocSecurity>
  <Lines>427</Lines>
  <Paragraphs>120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Hewlett-Packard Company</Company>
  <LinksUpToDate>false</LinksUpToDate>
  <CharactersWithSpaces>60129</CharactersWithSpaces>
  <SharedDoc>false</SharedDoc>
  <HLinks>
    <vt:vector size="54" baseType="variant">
      <vt:variant>
        <vt:i4>7208968</vt:i4>
      </vt:variant>
      <vt:variant>
        <vt:i4>24</vt:i4>
      </vt:variant>
      <vt:variant>
        <vt:i4>0</vt:i4>
      </vt:variant>
      <vt:variant>
        <vt:i4>5</vt:i4>
      </vt:variant>
      <vt:variant>
        <vt:lpwstr>http://www3.lrs.lt/pls/inter3/dokpaieska.showdoc_l?p_id=404013&amp;p_tr2=2</vt:lpwstr>
      </vt:variant>
      <vt:variant>
        <vt:lpwstr/>
      </vt:variant>
      <vt:variant>
        <vt:i4>7208968</vt:i4>
      </vt:variant>
      <vt:variant>
        <vt:i4>21</vt:i4>
      </vt:variant>
      <vt:variant>
        <vt:i4>0</vt:i4>
      </vt:variant>
      <vt:variant>
        <vt:i4>5</vt:i4>
      </vt:variant>
      <vt:variant>
        <vt:lpwstr>http://www3.lrs.lt/pls/inter3/dokpaieska.showdoc_l?p_id=404013&amp;p_tr2=2</vt:lpwstr>
      </vt:variant>
      <vt:variant>
        <vt:lpwstr/>
      </vt:variant>
      <vt:variant>
        <vt:i4>6815750</vt:i4>
      </vt:variant>
      <vt:variant>
        <vt:i4>18</vt:i4>
      </vt:variant>
      <vt:variant>
        <vt:i4>0</vt:i4>
      </vt:variant>
      <vt:variant>
        <vt:i4>5</vt:i4>
      </vt:variant>
      <vt:variant>
        <vt:lpwstr>http://www3.lrs.lt/pls/inter3/dokpaieska.showdoc_l?p_id=408134&amp;p_tr2=2</vt:lpwstr>
      </vt:variant>
      <vt:variant>
        <vt:lpwstr/>
      </vt:variant>
      <vt:variant>
        <vt:i4>6750221</vt:i4>
      </vt:variant>
      <vt:variant>
        <vt:i4>15</vt:i4>
      </vt:variant>
      <vt:variant>
        <vt:i4>0</vt:i4>
      </vt:variant>
      <vt:variant>
        <vt:i4>5</vt:i4>
      </vt:variant>
      <vt:variant>
        <vt:lpwstr>http://www3.lrs.lt/pls/inter3/dokpaieska.showdoc_l?p_id=449997&amp;p_tr2=2</vt:lpwstr>
      </vt:variant>
      <vt:variant>
        <vt:lpwstr/>
      </vt:variant>
      <vt:variant>
        <vt:i4>6750221</vt:i4>
      </vt:variant>
      <vt:variant>
        <vt:i4>12</vt:i4>
      </vt:variant>
      <vt:variant>
        <vt:i4>0</vt:i4>
      </vt:variant>
      <vt:variant>
        <vt:i4>5</vt:i4>
      </vt:variant>
      <vt:variant>
        <vt:lpwstr>http://www3.lrs.lt/pls/inter3/dokpaieska.showdoc_l?p_id=449997&amp;p_tr2=2</vt:lpwstr>
      </vt:variant>
      <vt:variant>
        <vt:lpwstr/>
      </vt:variant>
      <vt:variant>
        <vt:i4>5832760</vt:i4>
      </vt:variant>
      <vt:variant>
        <vt:i4>9</vt:i4>
      </vt:variant>
      <vt:variant>
        <vt:i4>0</vt:i4>
      </vt:variant>
      <vt:variant>
        <vt:i4>5</vt:i4>
      </vt:variant>
      <vt:variant>
        <vt:lpwstr>http://portalas.emokykla.lt/bup/Puslapiai/pagrindinis_ugdymas_zmogaus_sauga_bendrosios_nuostatos.aspx</vt:lpwstr>
      </vt:variant>
      <vt:variant>
        <vt:lpwstr/>
      </vt:variant>
      <vt:variant>
        <vt:i4>3735596</vt:i4>
      </vt:variant>
      <vt:variant>
        <vt:i4>6</vt:i4>
      </vt:variant>
      <vt:variant>
        <vt:i4>0</vt:i4>
      </vt:variant>
      <vt:variant>
        <vt:i4>5</vt:i4>
      </vt:variant>
      <vt:variant>
        <vt:lpwstr/>
      </vt:variant>
      <vt:variant>
        <vt:lpwstr>bookmark=id.1fob9te</vt:lpwstr>
      </vt:variant>
      <vt:variant>
        <vt:i4>3735596</vt:i4>
      </vt:variant>
      <vt:variant>
        <vt:i4>3</vt:i4>
      </vt:variant>
      <vt:variant>
        <vt:i4>0</vt:i4>
      </vt:variant>
      <vt:variant>
        <vt:i4>5</vt:i4>
      </vt:variant>
      <vt:variant>
        <vt:lpwstr/>
      </vt:variant>
      <vt:variant>
        <vt:lpwstr>bookmark=id.1fob9te</vt:lpwstr>
      </vt:variant>
      <vt:variant>
        <vt:i4>5505025</vt:i4>
      </vt:variant>
      <vt:variant>
        <vt:i4>0</vt:i4>
      </vt:variant>
      <vt:variant>
        <vt:i4>0</vt:i4>
      </vt:variant>
      <vt:variant>
        <vt:i4>5</vt:i4>
      </vt:variant>
      <vt:variant>
        <vt:lpwstr>https://duomenys.ugdome.lt/?/mm/dry/med=2/213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Sekret</cp:lastModifiedBy>
  <cp:revision>2</cp:revision>
  <cp:lastPrinted>2019-10-01T07:54:00Z</cp:lastPrinted>
  <dcterms:created xsi:type="dcterms:W3CDTF">2019-11-12T10:15:00Z</dcterms:created>
  <dcterms:modified xsi:type="dcterms:W3CDTF">2019-11-12T10:15:00Z</dcterms:modified>
</cp:coreProperties>
</file>