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F7" w:rsidRDefault="00885EF7" w:rsidP="00885EF7">
      <w:pPr>
        <w:ind w:left="5760" w:firstLine="720"/>
      </w:pPr>
      <w:r>
        <w:t>PATVIRTINTA</w:t>
      </w:r>
    </w:p>
    <w:p w:rsidR="00885EF7" w:rsidRDefault="00885EF7" w:rsidP="00885EF7">
      <w:pPr>
        <w:ind w:left="6480"/>
      </w:pPr>
      <w:r>
        <w:t xml:space="preserve">Šalčininkų Jano Sniadeckio gimnazijos direktoriaus </w:t>
      </w:r>
    </w:p>
    <w:p w:rsidR="00885EF7" w:rsidRDefault="00885EF7" w:rsidP="00885EF7">
      <w:pPr>
        <w:ind w:left="6480"/>
      </w:pPr>
      <w:r>
        <w:t>2018 m. sausio 15 d.</w:t>
      </w:r>
    </w:p>
    <w:p w:rsidR="00885EF7" w:rsidRDefault="00885EF7" w:rsidP="00885EF7">
      <w:pPr>
        <w:ind w:left="5760" w:firstLine="720"/>
      </w:pPr>
      <w:r>
        <w:t>įsakymu Nr. V-40</w:t>
      </w:r>
    </w:p>
    <w:p w:rsidR="00885EF7" w:rsidRDefault="00885EF7" w:rsidP="00885EF7">
      <w:pPr>
        <w:ind w:left="5760" w:firstLine="720"/>
      </w:pPr>
    </w:p>
    <w:p w:rsidR="00885EF7" w:rsidRDefault="00885EF7" w:rsidP="00885EF7">
      <w:pPr>
        <w:ind w:left="5760" w:firstLine="720"/>
      </w:pPr>
    </w:p>
    <w:p w:rsidR="00885EF7" w:rsidRDefault="00885EF7" w:rsidP="00885EF7">
      <w:pPr>
        <w:ind w:left="5760" w:firstLine="720"/>
      </w:pPr>
    </w:p>
    <w:p w:rsidR="00885EF7" w:rsidRDefault="00885EF7" w:rsidP="00885EF7">
      <w:pPr>
        <w:jc w:val="center"/>
        <w:rPr>
          <w:b/>
        </w:rPr>
      </w:pPr>
      <w:r>
        <w:rPr>
          <w:b/>
        </w:rPr>
        <w:t>ŠALČININKŲ JANO SNIADECKIO GIMNAZIJOS 2017-2018 M. M. PRADINIO UGDYMO PROGRAMOS</w:t>
      </w:r>
      <w:r>
        <w:rPr>
          <w:b/>
        </w:rPr>
        <w:t xml:space="preserve"> UGDYMO PLANO KOREGAVIMAS</w:t>
      </w:r>
      <w:r>
        <w:rPr>
          <w:b/>
        </w:rPr>
        <w:t xml:space="preserve"> IŠ DALIES</w:t>
      </w:r>
    </w:p>
    <w:p w:rsidR="00885EF7" w:rsidRDefault="00885EF7" w:rsidP="00885EF7">
      <w:pPr>
        <w:jc w:val="center"/>
        <w:rPr>
          <w:b/>
        </w:rPr>
      </w:pPr>
      <w:r>
        <w:rPr>
          <w:b/>
        </w:rPr>
        <w:t>(NUO 2018 M. SAUSIO 2 D.)</w:t>
      </w:r>
    </w:p>
    <w:p w:rsidR="00885EF7" w:rsidRDefault="00885EF7" w:rsidP="00885EF7">
      <w:pPr>
        <w:jc w:val="center"/>
        <w:rPr>
          <w:b/>
        </w:rPr>
      </w:pPr>
    </w:p>
    <w:p w:rsidR="00885EF7" w:rsidRPr="00885EF7" w:rsidRDefault="00885EF7" w:rsidP="00885EF7">
      <w:pPr>
        <w:ind w:firstLine="567"/>
        <w:rPr>
          <w:rFonts w:ascii="Arial" w:eastAsia="Arial" w:hAnsi="Arial" w:cs="Arial"/>
          <w:sz w:val="22"/>
          <w:szCs w:val="22"/>
        </w:rPr>
      </w:pPr>
      <w:r w:rsidRPr="00885EF7">
        <w:t xml:space="preserve">4.2. Bendrajai programai ir neformaliojo švietimo programoms įgyvendinti skiriamos ugdymo valandos, </w:t>
      </w:r>
      <w:r w:rsidRPr="00885EF7">
        <w:rPr>
          <w:rFonts w:eastAsia="Arial"/>
        </w:rPr>
        <w:t>kai ugdymo valandos trukmė 1 klasėse – 35 min., 2–4 klasėse – 45 min.:</w:t>
      </w:r>
    </w:p>
    <w:p w:rsidR="00885EF7" w:rsidRDefault="00885EF7" w:rsidP="00885EF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71"/>
        <w:gridCol w:w="461"/>
        <w:gridCol w:w="456"/>
        <w:gridCol w:w="461"/>
        <w:gridCol w:w="461"/>
        <w:gridCol w:w="456"/>
        <w:gridCol w:w="461"/>
        <w:gridCol w:w="461"/>
        <w:gridCol w:w="456"/>
        <w:gridCol w:w="461"/>
        <w:gridCol w:w="465"/>
        <w:gridCol w:w="461"/>
        <w:gridCol w:w="456"/>
        <w:gridCol w:w="598"/>
      </w:tblGrid>
      <w:tr w:rsidR="00885EF7" w:rsidRPr="00885EF7" w:rsidTr="00B33C6F">
        <w:tc>
          <w:tcPr>
            <w:tcW w:w="3369" w:type="dxa"/>
            <w:vMerge w:val="restart"/>
            <w:tcBorders>
              <w:right w:val="nil"/>
            </w:tcBorders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b/>
                <w:sz w:val="22"/>
                <w:szCs w:val="22"/>
              </w:rPr>
            </w:pPr>
            <w:r w:rsidRPr="00885EF7">
              <w:rPr>
                <w:rFonts w:eastAsia="Arial"/>
                <w:b/>
                <w:sz w:val="22"/>
                <w:szCs w:val="22"/>
              </w:rPr>
              <w:t>Dalykai</w:t>
            </w:r>
          </w:p>
        </w:tc>
        <w:tc>
          <w:tcPr>
            <w:tcW w:w="6585" w:type="dxa"/>
            <w:gridSpan w:val="14"/>
            <w:shd w:val="clear" w:color="auto" w:fill="auto"/>
          </w:tcPr>
          <w:p w:rsidR="00885EF7" w:rsidRPr="00885EF7" w:rsidRDefault="00885EF7" w:rsidP="00B33C6F">
            <w:pPr>
              <w:jc w:val="both"/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b/>
                <w:sz w:val="22"/>
                <w:szCs w:val="22"/>
              </w:rPr>
              <w:t>Dalyko savaitinių pamokų skaičius</w:t>
            </w:r>
          </w:p>
        </w:tc>
      </w:tr>
      <w:tr w:rsidR="00885EF7" w:rsidRPr="00885EF7" w:rsidTr="00B33C6F">
        <w:tc>
          <w:tcPr>
            <w:tcW w:w="3369" w:type="dxa"/>
            <w:vMerge/>
            <w:tcBorders>
              <w:right w:val="nil"/>
            </w:tcBorders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1a</w:t>
            </w:r>
          </w:p>
        </w:tc>
        <w:tc>
          <w:tcPr>
            <w:tcW w:w="461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1b</w:t>
            </w:r>
          </w:p>
        </w:tc>
        <w:tc>
          <w:tcPr>
            <w:tcW w:w="456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1c</w:t>
            </w:r>
          </w:p>
        </w:tc>
        <w:tc>
          <w:tcPr>
            <w:tcW w:w="461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2a</w:t>
            </w:r>
          </w:p>
        </w:tc>
        <w:tc>
          <w:tcPr>
            <w:tcW w:w="461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2b</w:t>
            </w:r>
          </w:p>
        </w:tc>
        <w:tc>
          <w:tcPr>
            <w:tcW w:w="456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2c</w:t>
            </w:r>
          </w:p>
        </w:tc>
        <w:tc>
          <w:tcPr>
            <w:tcW w:w="461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3a</w:t>
            </w:r>
          </w:p>
        </w:tc>
        <w:tc>
          <w:tcPr>
            <w:tcW w:w="461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3b</w:t>
            </w:r>
          </w:p>
        </w:tc>
        <w:tc>
          <w:tcPr>
            <w:tcW w:w="456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3c</w:t>
            </w:r>
          </w:p>
        </w:tc>
        <w:tc>
          <w:tcPr>
            <w:tcW w:w="461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3d</w:t>
            </w:r>
          </w:p>
        </w:tc>
        <w:tc>
          <w:tcPr>
            <w:tcW w:w="465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4a</w:t>
            </w:r>
          </w:p>
        </w:tc>
        <w:tc>
          <w:tcPr>
            <w:tcW w:w="461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4b</w:t>
            </w:r>
          </w:p>
        </w:tc>
        <w:tc>
          <w:tcPr>
            <w:tcW w:w="456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4c</w:t>
            </w:r>
          </w:p>
        </w:tc>
        <w:tc>
          <w:tcPr>
            <w:tcW w:w="598" w:type="dxa"/>
            <w:shd w:val="clear" w:color="auto" w:fill="auto"/>
          </w:tcPr>
          <w:p w:rsidR="00885EF7" w:rsidRPr="00885EF7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</w:rPr>
            </w:pPr>
            <w:r w:rsidRPr="00885EF7">
              <w:rPr>
                <w:rFonts w:eastAsia="Arial"/>
                <w:sz w:val="22"/>
                <w:szCs w:val="22"/>
              </w:rPr>
              <w:t>Iš viso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885EF7">
              <w:rPr>
                <w:rFonts w:eastAsia="Arial"/>
                <w:sz w:val="22"/>
                <w:szCs w:val="22"/>
              </w:rPr>
              <w:t>Dorinis ugdymas</w:t>
            </w:r>
            <w:r w:rsidRPr="00B10D07">
              <w:rPr>
                <w:rFonts w:eastAsia="Arial"/>
                <w:sz w:val="22"/>
                <w:szCs w:val="22"/>
                <w:lang w:val="en-US"/>
              </w:rPr>
              <w:t>-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tikyba</w:t>
            </w:r>
            <w:proofErr w:type="spellEnd"/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13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B10D07">
              <w:rPr>
                <w:rFonts w:eastAsia="Arial"/>
                <w:sz w:val="22"/>
                <w:szCs w:val="22"/>
                <w:lang w:val="pl-PL"/>
              </w:rPr>
              <w:t>Dorinis ugdymas-</w:t>
            </w:r>
            <w:r w:rsidRPr="00E72B44">
              <w:rPr>
                <w:rFonts w:eastAsia="Arial"/>
                <w:sz w:val="22"/>
                <w:szCs w:val="22"/>
                <w:lang w:val="pl-PL"/>
              </w:rPr>
              <w:t>etika</w:t>
            </w:r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Gimtoji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kalba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lenkų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91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Lietuvių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kalba</w:t>
            </w:r>
            <w:proofErr w:type="spellEnd"/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62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Užsienio kalba (anglų)</w:t>
            </w:r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20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jc w:val="both"/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Matematika</w:t>
            </w:r>
            <w:proofErr w:type="spellEnd"/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55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jc w:val="both"/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Pasaulio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pažinimas</w:t>
            </w:r>
            <w:proofErr w:type="spellEnd"/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26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jc w:val="both"/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Dailė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ir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technologijos</w:t>
            </w:r>
            <w:proofErr w:type="spellEnd"/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23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jc w:val="both"/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Muzika</w:t>
            </w:r>
            <w:proofErr w:type="spellEnd"/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26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jc w:val="both"/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Kūno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kultūra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26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jc w:val="both"/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Kūno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kultūra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šokis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6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Privalomų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ugdymo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valandų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skaičius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mokiniui</w:t>
            </w:r>
            <w:proofErr w:type="spellEnd"/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25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25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25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27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27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27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27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27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27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27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348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Valandos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skiriamos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mokinių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ugdymui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>(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si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) </w:t>
            </w:r>
          </w:p>
          <w:p w:rsidR="00885EF7" w:rsidRPr="00B10D07" w:rsidRDefault="00885EF7" w:rsidP="00B33C6F">
            <w:pPr>
              <w:rPr>
                <w:rFonts w:eastAsia="Arial"/>
                <w:b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poreikiams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tenkinti</w:t>
            </w:r>
            <w:proofErr w:type="spellEnd"/>
            <w:r w:rsidRPr="00E72B44">
              <w:rPr>
                <w:rFonts w:eastAsia="Arial"/>
                <w:b/>
                <w:sz w:val="22"/>
                <w:szCs w:val="22"/>
                <w:lang w:val="en-US"/>
              </w:rPr>
              <w:t xml:space="preserve"> (*): </w:t>
            </w:r>
          </w:p>
          <w:p w:rsidR="00885EF7" w:rsidRPr="00E72B44" w:rsidRDefault="00885EF7" w:rsidP="00B33C6F">
            <w:pPr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b/>
                <w:sz w:val="22"/>
                <w:szCs w:val="22"/>
                <w:lang w:val="en-US"/>
              </w:rPr>
              <w:t>grupinės</w:t>
            </w:r>
            <w:proofErr w:type="spellEnd"/>
            <w:r w:rsidRPr="00E72B44">
              <w:rPr>
                <w:rFonts w:eastAsia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b/>
                <w:sz w:val="22"/>
                <w:szCs w:val="22"/>
                <w:lang w:val="en-US"/>
              </w:rPr>
              <w:t>konsultacijos</w:t>
            </w:r>
            <w:proofErr w:type="spellEnd"/>
            <w:r w:rsidRPr="00E72B44">
              <w:rPr>
                <w:rFonts w:eastAsia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1*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1*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1*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1*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1*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1*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1*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1*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1*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1*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10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Iš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viso</w:t>
            </w:r>
            <w:proofErr w:type="spellEnd"/>
            <w:r w:rsidRPr="00B10D07">
              <w:rPr>
                <w:rFonts w:eastAsia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26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26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26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28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358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Neformaliojo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švietimo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valandos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šokis</w:t>
            </w:r>
            <w:proofErr w:type="spellEnd"/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7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lietuvių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kalba</w:t>
            </w:r>
            <w:proofErr w:type="spellEnd"/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6</w:t>
            </w:r>
          </w:p>
        </w:tc>
      </w:tr>
      <w:tr w:rsidR="00885EF7" w:rsidRPr="00B10D07" w:rsidTr="00B33C6F"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kitos</w:t>
            </w:r>
            <w:proofErr w:type="spellEnd"/>
            <w:r w:rsidRPr="00E72B4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2B44">
              <w:rPr>
                <w:rFonts w:eastAsia="Arial"/>
                <w:sz w:val="22"/>
                <w:szCs w:val="22"/>
                <w:lang w:val="en-US"/>
              </w:rPr>
              <w:t>programos</w:t>
            </w:r>
            <w:proofErr w:type="spellEnd"/>
          </w:p>
        </w:tc>
        <w:tc>
          <w:tcPr>
            <w:tcW w:w="47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885EF7" w:rsidRPr="00E72B44" w:rsidRDefault="00885EF7" w:rsidP="00B33C6F">
            <w:pPr>
              <w:keepNext/>
              <w:tabs>
                <w:tab w:val="right" w:pos="9911"/>
              </w:tabs>
              <w:rPr>
                <w:rFonts w:eastAsia="Arial"/>
                <w:sz w:val="22"/>
                <w:szCs w:val="22"/>
                <w:lang w:val="pl-PL"/>
              </w:rPr>
            </w:pPr>
            <w:r w:rsidRPr="00E72B44">
              <w:rPr>
                <w:rFonts w:eastAsia="Arial"/>
                <w:sz w:val="22"/>
                <w:szCs w:val="22"/>
                <w:lang w:val="pl-PL"/>
              </w:rPr>
              <w:t>13</w:t>
            </w:r>
          </w:p>
        </w:tc>
      </w:tr>
    </w:tbl>
    <w:p w:rsidR="00106BC4" w:rsidRDefault="00106BC4" w:rsidP="00106BC4">
      <w:pPr>
        <w:tabs>
          <w:tab w:val="left" w:pos="720"/>
        </w:tabs>
        <w:jc w:val="both"/>
        <w:rPr>
          <w:lang w:val="en-US"/>
        </w:rPr>
      </w:pPr>
    </w:p>
    <w:p w:rsidR="00106BC4" w:rsidRPr="00106BC4" w:rsidRDefault="00106BC4" w:rsidP="00106BC4">
      <w:pPr>
        <w:tabs>
          <w:tab w:val="left" w:pos="720"/>
        </w:tabs>
        <w:jc w:val="both"/>
        <w:rPr>
          <w:rFonts w:eastAsia="Arial"/>
          <w:lang w:val="en-US"/>
        </w:rPr>
      </w:pPr>
      <w:bookmarkStart w:id="0" w:name="_GoBack"/>
      <w:bookmarkEnd w:id="0"/>
      <w:proofErr w:type="spellStart"/>
      <w:r w:rsidRPr="00106BC4">
        <w:rPr>
          <w:lang w:val="en-US"/>
        </w:rPr>
        <w:t>Sutartiniai</w:t>
      </w:r>
      <w:proofErr w:type="spellEnd"/>
      <w:r w:rsidRPr="00106BC4">
        <w:rPr>
          <w:lang w:val="en-US"/>
        </w:rPr>
        <w:t xml:space="preserve"> </w:t>
      </w:r>
      <w:proofErr w:type="spellStart"/>
      <w:r w:rsidRPr="00106BC4">
        <w:rPr>
          <w:lang w:val="en-US"/>
        </w:rPr>
        <w:t>ženklai</w:t>
      </w:r>
      <w:proofErr w:type="spellEnd"/>
      <w:r w:rsidRPr="00106BC4">
        <w:rPr>
          <w:lang w:val="en-US"/>
        </w:rPr>
        <w:t>:</w:t>
      </w:r>
    </w:p>
    <w:p w:rsidR="0029245F" w:rsidRPr="00106A1B" w:rsidRDefault="00106BC4" w:rsidP="00106BC4">
      <w:pPr>
        <w:rPr>
          <w:lang w:val="pl-PL"/>
        </w:rPr>
      </w:pPr>
      <w:r w:rsidRPr="00106BC4">
        <w:rPr>
          <w:b/>
          <w:lang w:val="pl-PL"/>
        </w:rPr>
        <w:t>(/)</w:t>
      </w:r>
      <w:r w:rsidRPr="00106BC4">
        <w:rPr>
          <w:lang w:val="pl-PL"/>
        </w:rPr>
        <w:t xml:space="preserve"> – klasė yra dalijama į grupes</w:t>
      </w:r>
    </w:p>
    <w:sectPr w:rsidR="0029245F" w:rsidRPr="00106A1B" w:rsidSect="00984744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7E"/>
    <w:rsid w:val="00106A1B"/>
    <w:rsid w:val="00106BC4"/>
    <w:rsid w:val="0029245F"/>
    <w:rsid w:val="00885EF7"/>
    <w:rsid w:val="00984744"/>
    <w:rsid w:val="00A95C34"/>
    <w:rsid w:val="00E7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3</cp:revision>
  <cp:lastPrinted>2017-12-01T12:59:00Z</cp:lastPrinted>
  <dcterms:created xsi:type="dcterms:W3CDTF">2018-01-25T10:10:00Z</dcterms:created>
  <dcterms:modified xsi:type="dcterms:W3CDTF">2018-01-25T10:11:00Z</dcterms:modified>
</cp:coreProperties>
</file>