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72F8F" w14:textId="77777777" w:rsidR="00D94DC2" w:rsidRPr="0070747E" w:rsidRDefault="00D94DC2" w:rsidP="00D94DC2">
      <w:pPr>
        <w:ind w:left="648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70747E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76B85D42" w14:textId="77777777" w:rsidR="00D94DC2" w:rsidRDefault="00D94DC2" w:rsidP="00D94DC2">
      <w:pPr>
        <w:ind w:left="6570"/>
        <w:rPr>
          <w:rFonts w:ascii="Times New Roman" w:eastAsia="Times New Roman" w:hAnsi="Times New Roman" w:cs="Times New Roman"/>
          <w:sz w:val="24"/>
          <w:szCs w:val="24"/>
        </w:rPr>
      </w:pPr>
      <w:r w:rsidRPr="0070747E">
        <w:rPr>
          <w:rFonts w:ascii="Times New Roman" w:eastAsia="Times New Roman" w:hAnsi="Times New Roman" w:cs="Times New Roman"/>
          <w:sz w:val="24"/>
          <w:szCs w:val="24"/>
        </w:rPr>
        <w:t>Šalči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ninkų Jano Sniadeckio gimnazijos </w:t>
      </w:r>
      <w:r w:rsidRPr="0070747E">
        <w:rPr>
          <w:rFonts w:ascii="Times New Roman" w:eastAsia="Times New Roman" w:hAnsi="Times New Roman" w:cs="Times New Roman"/>
          <w:sz w:val="24"/>
          <w:szCs w:val="24"/>
        </w:rPr>
        <w:t xml:space="preserve">direktoriaus </w:t>
      </w:r>
    </w:p>
    <w:p w14:paraId="19DEA4CA" w14:textId="309FE0AE" w:rsidR="00D94DC2" w:rsidRDefault="00D94DC2" w:rsidP="00D94DC2">
      <w:pPr>
        <w:ind w:left="7200"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m. rugsėjo 2 d.    </w:t>
      </w:r>
    </w:p>
    <w:p w14:paraId="0D649DF2" w14:textId="7FEEF370" w:rsidR="00D94DC2" w:rsidRDefault="00D94DC2" w:rsidP="00D94DC2">
      <w:pPr>
        <w:ind w:left="7200" w:hanging="630"/>
        <w:rPr>
          <w:rFonts w:ascii="Times New Roman" w:eastAsia="Times New Roman" w:hAnsi="Times New Roman" w:cs="Times New Roman"/>
          <w:sz w:val="24"/>
          <w:szCs w:val="24"/>
        </w:rPr>
      </w:pPr>
      <w:r w:rsidRPr="0070747E">
        <w:rPr>
          <w:rFonts w:ascii="Times New Roman" w:eastAsia="Times New Roman" w:hAnsi="Times New Roman" w:cs="Times New Roman"/>
          <w:sz w:val="24"/>
          <w:szCs w:val="24"/>
        </w:rPr>
        <w:t>įsakymu Nr. V-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F2A0B">
        <w:rPr>
          <w:rFonts w:ascii="Times New Roman" w:eastAsia="Times New Roman" w:hAnsi="Times New Roman" w:cs="Times New Roman"/>
          <w:sz w:val="24"/>
          <w:szCs w:val="24"/>
        </w:rPr>
        <w:t>40</w:t>
      </w:r>
    </w:p>
    <w:p w14:paraId="72412595" w14:textId="77777777" w:rsidR="00D94DC2" w:rsidRDefault="00D94DC2" w:rsidP="00D94DC2">
      <w:pPr>
        <w:spacing w:after="20"/>
        <w:ind w:firstLine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B5AB7" w14:textId="77777777" w:rsidR="00D94DC2" w:rsidRDefault="00D94DC2" w:rsidP="00D94DC2">
      <w:pPr>
        <w:spacing w:after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2163D" w14:textId="77777777" w:rsidR="0053655D" w:rsidRDefault="0053655D" w:rsidP="00D94DC2">
      <w:pPr>
        <w:spacing w:after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2A7EA" w14:textId="77777777" w:rsidR="003672ED" w:rsidRDefault="00D94DC2" w:rsidP="00A24301">
      <w:pPr>
        <w:spacing w:after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ŠALČININKŲ JANO SNIADECKIO GIMNAZIJOS </w:t>
      </w:r>
    </w:p>
    <w:p w14:paraId="1BE035F6" w14:textId="2EE07867" w:rsidR="00F816C6" w:rsidRDefault="001F2A0B" w:rsidP="00A24301">
      <w:pPr>
        <w:spacing w:after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20D">
        <w:rPr>
          <w:rFonts w:ascii="Times New Roman" w:eastAsia="Times New Roman" w:hAnsi="Times New Roman" w:cs="Times New Roman"/>
          <w:b/>
          <w:sz w:val="24"/>
          <w:szCs w:val="24"/>
        </w:rPr>
        <w:t>2020–2021 MOKSLO METAIS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4DC2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D94DC2" w:rsidRPr="0080120D">
        <w:rPr>
          <w:rFonts w:ascii="Times New Roman" w:eastAsia="Times New Roman" w:hAnsi="Times New Roman" w:cs="Times New Roman"/>
          <w:b/>
          <w:sz w:val="24"/>
          <w:szCs w:val="24"/>
        </w:rPr>
        <w:t xml:space="preserve">GDYMO PROCESO </w:t>
      </w:r>
      <w:r w:rsidR="0053655D">
        <w:rPr>
          <w:rFonts w:ascii="Times New Roman" w:eastAsia="Times New Roman" w:hAnsi="Times New Roman" w:cs="Times New Roman"/>
          <w:b/>
          <w:sz w:val="24"/>
          <w:szCs w:val="24"/>
        </w:rPr>
        <w:t>ORGANIZAVIMO TVARKA</w:t>
      </w:r>
      <w:r w:rsidR="003672ED" w:rsidRPr="003672ED">
        <w:rPr>
          <w:rFonts w:eastAsia="Calibri"/>
          <w:b/>
          <w:sz w:val="24"/>
          <w:szCs w:val="24"/>
        </w:rPr>
        <w:t xml:space="preserve"> </w:t>
      </w:r>
      <w:r w:rsidR="003672ED">
        <w:rPr>
          <w:rFonts w:eastAsia="Calibri"/>
          <w:b/>
          <w:sz w:val="24"/>
          <w:szCs w:val="24"/>
        </w:rPr>
        <w:t>EKSTREMALIOMIS SĄLYGOMIS</w:t>
      </w:r>
    </w:p>
    <w:p w14:paraId="01350D5D" w14:textId="31BA6F06" w:rsidR="00A24301" w:rsidRPr="0053655D" w:rsidRDefault="00D94DC2" w:rsidP="0053655D">
      <w:pPr>
        <w:spacing w:after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38D6A92" w14:textId="0AE54A02" w:rsidR="00AB1025" w:rsidRPr="0053655D" w:rsidRDefault="00A24301" w:rsidP="00A24301">
      <w:pPr>
        <w:pStyle w:val="ListParagraph"/>
        <w:numPr>
          <w:ilvl w:val="0"/>
          <w:numId w:val="7"/>
        </w:numPr>
        <w:tabs>
          <w:tab w:val="left" w:pos="990"/>
        </w:tabs>
        <w:spacing w:after="2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55D">
        <w:rPr>
          <w:rFonts w:ascii="Times New Roman" w:eastAsia="Times New Roman" w:hAnsi="Times New Roman" w:cs="Times New Roman"/>
          <w:sz w:val="24"/>
          <w:szCs w:val="24"/>
        </w:rPr>
        <w:t xml:space="preserve">Ugdymo procesas </w:t>
      </w:r>
      <w:r w:rsidR="000C33D9" w:rsidRPr="0053655D">
        <w:rPr>
          <w:rFonts w:ascii="Times New Roman" w:eastAsia="Times New Roman" w:hAnsi="Times New Roman" w:cs="Times New Roman"/>
          <w:sz w:val="24"/>
          <w:szCs w:val="24"/>
        </w:rPr>
        <w:t>Šalčininkų Jano Sniadeckio gimnazijoje 202</w:t>
      </w:r>
      <w:r w:rsidR="00C329E1" w:rsidRPr="0053655D">
        <w:rPr>
          <w:rFonts w:ascii="Times New Roman" w:eastAsia="Times New Roman" w:hAnsi="Times New Roman" w:cs="Times New Roman"/>
          <w:sz w:val="24"/>
          <w:szCs w:val="24"/>
        </w:rPr>
        <w:t>0</w:t>
      </w:r>
      <w:r w:rsidR="000C33D9" w:rsidRPr="0053655D">
        <w:rPr>
          <w:rFonts w:ascii="Times New Roman" w:eastAsia="Times New Roman" w:hAnsi="Times New Roman" w:cs="Times New Roman"/>
          <w:sz w:val="24"/>
          <w:szCs w:val="24"/>
        </w:rPr>
        <w:t>-2021 mokslo metais organizuojamas</w:t>
      </w:r>
      <w:r w:rsidRPr="0053655D">
        <w:rPr>
          <w:rFonts w:ascii="Times New Roman" w:hAnsi="Times New Roman" w:cs="Times New Roman"/>
          <w:sz w:val="24"/>
          <w:szCs w:val="24"/>
        </w:rPr>
        <w:t xml:space="preserve">, atsižvelgiant į epidemiologinę situaciją ir Sveikatos apsaugos ministerijos patvirtintus reikalavimus. </w:t>
      </w:r>
    </w:p>
    <w:p w14:paraId="362B1F8D" w14:textId="0F2D1DD9" w:rsidR="00A24301" w:rsidRPr="0053655D" w:rsidRDefault="00A24301" w:rsidP="005365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3655D">
        <w:rPr>
          <w:rFonts w:ascii="Times New Roman" w:hAnsi="Times New Roman" w:cs="Times New Roman"/>
          <w:sz w:val="24"/>
          <w:szCs w:val="24"/>
          <w:u w:val="single"/>
        </w:rPr>
        <w:t>Mokymosi vieta:</w:t>
      </w:r>
    </w:p>
    <w:p w14:paraId="2F6637EB" w14:textId="2C917524" w:rsidR="00A24301" w:rsidRPr="00A24301" w:rsidRDefault="0053655D" w:rsidP="0053655D">
      <w:pPr>
        <w:pStyle w:val="ListParagraph"/>
        <w:numPr>
          <w:ilvl w:val="1"/>
          <w:numId w:val="7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EA1">
        <w:rPr>
          <w:rFonts w:ascii="Times New Roman" w:hAnsi="Times New Roman" w:cs="Times New Roman"/>
          <w:sz w:val="24"/>
          <w:szCs w:val="24"/>
        </w:rPr>
        <w:t>2020-2021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 mokslo metais kiekvienai mokinių klasei </w:t>
      </w:r>
      <w:r w:rsidR="000C4EA1">
        <w:rPr>
          <w:rFonts w:ascii="Times New Roman" w:hAnsi="Times New Roman" w:cs="Times New Roman"/>
          <w:sz w:val="24"/>
          <w:szCs w:val="24"/>
        </w:rPr>
        <w:t>skiriama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 konkre</w:t>
      </w:r>
      <w:r w:rsidR="000C4EA1">
        <w:rPr>
          <w:rFonts w:ascii="Times New Roman" w:hAnsi="Times New Roman" w:cs="Times New Roman"/>
          <w:sz w:val="24"/>
          <w:szCs w:val="24"/>
        </w:rPr>
        <w:t>ti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 patalp</w:t>
      </w:r>
      <w:r w:rsidR="000C4EA1">
        <w:rPr>
          <w:rFonts w:ascii="Times New Roman" w:hAnsi="Times New Roman" w:cs="Times New Roman"/>
          <w:sz w:val="24"/>
          <w:szCs w:val="24"/>
        </w:rPr>
        <w:t>a</w:t>
      </w:r>
      <w:r w:rsidR="00A24301" w:rsidRPr="00A24301">
        <w:rPr>
          <w:rFonts w:ascii="Times New Roman" w:hAnsi="Times New Roman" w:cs="Times New Roman"/>
          <w:sz w:val="24"/>
          <w:szCs w:val="24"/>
        </w:rPr>
        <w:t>, t. y. klas</w:t>
      </w:r>
      <w:r w:rsidR="000C4EA1">
        <w:rPr>
          <w:rFonts w:ascii="Times New Roman" w:hAnsi="Times New Roman" w:cs="Times New Roman"/>
          <w:sz w:val="24"/>
          <w:szCs w:val="24"/>
        </w:rPr>
        <w:t>ė</w:t>
      </w:r>
      <w:r w:rsidR="00A24301" w:rsidRPr="00A24301">
        <w:rPr>
          <w:rFonts w:ascii="Times New Roman" w:hAnsi="Times New Roman" w:cs="Times New Roman"/>
          <w:sz w:val="24"/>
          <w:szCs w:val="24"/>
        </w:rPr>
        <w:t>, kurioje vyks pamokos</w:t>
      </w:r>
      <w:r w:rsidR="000C4EA1">
        <w:rPr>
          <w:rFonts w:ascii="Times New Roman" w:hAnsi="Times New Roman" w:cs="Times New Roman"/>
          <w:sz w:val="24"/>
          <w:szCs w:val="24"/>
        </w:rPr>
        <w:t xml:space="preserve"> (priedas Nr.1)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. </w:t>
      </w:r>
      <w:r w:rsidR="00FD388A">
        <w:rPr>
          <w:rFonts w:ascii="Times New Roman" w:hAnsi="Times New Roman" w:cs="Times New Roman"/>
          <w:sz w:val="24"/>
          <w:szCs w:val="24"/>
        </w:rPr>
        <w:t xml:space="preserve">Skirstant 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mokiniams klases, </w:t>
      </w:r>
      <w:r w:rsidR="000C4EA1">
        <w:rPr>
          <w:rFonts w:ascii="Times New Roman" w:hAnsi="Times New Roman" w:cs="Times New Roman"/>
          <w:sz w:val="24"/>
          <w:szCs w:val="24"/>
        </w:rPr>
        <w:t>atsižvelg</w:t>
      </w:r>
      <w:r w:rsidR="00C329E1">
        <w:rPr>
          <w:rFonts w:ascii="Times New Roman" w:hAnsi="Times New Roman" w:cs="Times New Roman"/>
          <w:sz w:val="24"/>
          <w:szCs w:val="24"/>
        </w:rPr>
        <w:t>ta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, kad gretutinėse patalpose mokytųsi bendraamžiai, </w:t>
      </w:r>
      <w:r w:rsidR="00A24301">
        <w:rPr>
          <w:rFonts w:ascii="Times New Roman" w:hAnsi="Times New Roman" w:cs="Times New Roman"/>
          <w:sz w:val="24"/>
          <w:szCs w:val="24"/>
        </w:rPr>
        <w:t xml:space="preserve">kiek įmanoma </w:t>
      </w:r>
      <w:r w:rsidR="00FD388A">
        <w:rPr>
          <w:rFonts w:ascii="Times New Roman" w:hAnsi="Times New Roman" w:cs="Times New Roman"/>
          <w:sz w:val="24"/>
          <w:szCs w:val="24"/>
        </w:rPr>
        <w:t>išveng</w:t>
      </w:r>
      <w:r w:rsidR="000C4EA1">
        <w:rPr>
          <w:rFonts w:ascii="Times New Roman" w:hAnsi="Times New Roman" w:cs="Times New Roman"/>
          <w:sz w:val="24"/>
          <w:szCs w:val="24"/>
        </w:rPr>
        <w:t>iant</w:t>
      </w:r>
      <w:r w:rsidR="00FD388A">
        <w:rPr>
          <w:rFonts w:ascii="Times New Roman" w:hAnsi="Times New Roman" w:cs="Times New Roman"/>
          <w:sz w:val="24"/>
          <w:szCs w:val="24"/>
        </w:rPr>
        <w:t xml:space="preserve"> 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skirtingo amžiaus mokinių </w:t>
      </w:r>
      <w:r w:rsidR="00A24301">
        <w:rPr>
          <w:rFonts w:ascii="Times New Roman" w:hAnsi="Times New Roman" w:cs="Times New Roman"/>
          <w:sz w:val="24"/>
          <w:szCs w:val="24"/>
        </w:rPr>
        <w:t>kontakt</w:t>
      </w:r>
      <w:r w:rsidR="00FD388A">
        <w:rPr>
          <w:rFonts w:ascii="Times New Roman" w:hAnsi="Times New Roman" w:cs="Times New Roman"/>
          <w:sz w:val="24"/>
          <w:szCs w:val="24"/>
        </w:rPr>
        <w:t>ų</w:t>
      </w:r>
      <w:r w:rsidR="00A24301" w:rsidRPr="00A24301">
        <w:rPr>
          <w:rFonts w:ascii="Times New Roman" w:hAnsi="Times New Roman" w:cs="Times New Roman"/>
          <w:sz w:val="24"/>
          <w:szCs w:val="24"/>
        </w:rPr>
        <w:t>;</w:t>
      </w:r>
    </w:p>
    <w:p w14:paraId="7F7C0816" w14:textId="584D359D" w:rsidR="00A24301" w:rsidRPr="00A24301" w:rsidRDefault="0053655D" w:rsidP="0053655D">
      <w:pPr>
        <w:pStyle w:val="ListParagraph"/>
        <w:numPr>
          <w:ilvl w:val="1"/>
          <w:numId w:val="7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301">
        <w:rPr>
          <w:rFonts w:ascii="Times New Roman" w:hAnsi="Times New Roman" w:cs="Times New Roman"/>
          <w:sz w:val="24"/>
          <w:szCs w:val="24"/>
        </w:rPr>
        <w:t xml:space="preserve">specializuotuose </w:t>
      </w:r>
      <w:r w:rsidR="00A24301" w:rsidRPr="00A24301">
        <w:rPr>
          <w:rFonts w:ascii="Times New Roman" w:hAnsi="Times New Roman" w:cs="Times New Roman"/>
          <w:sz w:val="24"/>
          <w:szCs w:val="24"/>
        </w:rPr>
        <w:t>dalykų kabinetuose</w:t>
      </w:r>
      <w:r w:rsidR="004E298B">
        <w:rPr>
          <w:rFonts w:ascii="Times New Roman" w:hAnsi="Times New Roman" w:cs="Times New Roman"/>
          <w:sz w:val="24"/>
          <w:szCs w:val="24"/>
        </w:rPr>
        <w:t xml:space="preserve"> vyks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 tik tos pamokos, kurios negali vykti klasėse,</w:t>
      </w:r>
      <w:r w:rsidR="00A24301">
        <w:rPr>
          <w:rFonts w:ascii="Times New Roman" w:hAnsi="Times New Roman" w:cs="Times New Roman"/>
          <w:sz w:val="24"/>
          <w:szCs w:val="24"/>
        </w:rPr>
        <w:t xml:space="preserve"> kurioms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 būtina l</w:t>
      </w:r>
      <w:r w:rsidR="004E298B">
        <w:rPr>
          <w:rFonts w:ascii="Times New Roman" w:hAnsi="Times New Roman" w:cs="Times New Roman"/>
          <w:sz w:val="24"/>
          <w:szCs w:val="24"/>
        </w:rPr>
        <w:t>aboratorinė įranga: chemijos laboratorija, fizikos, biologijos, technologijos, informacinių technologijų kabinetai, sporto salė.</w:t>
      </w:r>
    </w:p>
    <w:p w14:paraId="20434D60" w14:textId="4A1F66E0" w:rsidR="00A24301" w:rsidRPr="0053655D" w:rsidRDefault="00A24301" w:rsidP="005365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3655D">
        <w:rPr>
          <w:rFonts w:ascii="Times New Roman" w:hAnsi="Times New Roman" w:cs="Times New Roman"/>
          <w:sz w:val="24"/>
          <w:szCs w:val="24"/>
          <w:u w:val="single"/>
        </w:rPr>
        <w:t xml:space="preserve">Mokinių srautų </w:t>
      </w:r>
      <w:r w:rsidR="005365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655D">
        <w:rPr>
          <w:rFonts w:ascii="Times New Roman" w:hAnsi="Times New Roman" w:cs="Times New Roman"/>
          <w:sz w:val="24"/>
          <w:szCs w:val="24"/>
          <w:u w:val="single"/>
        </w:rPr>
        <w:t xml:space="preserve">judėjimas </w:t>
      </w:r>
      <w:r w:rsidR="0053655D">
        <w:rPr>
          <w:rFonts w:ascii="Times New Roman" w:hAnsi="Times New Roman" w:cs="Times New Roman"/>
          <w:sz w:val="24"/>
          <w:szCs w:val="24"/>
          <w:u w:val="single"/>
        </w:rPr>
        <w:t>gimnazijoje</w:t>
      </w:r>
      <w:r w:rsidRPr="0053655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0FC2587" w14:textId="4FCAAEB9" w:rsidR="00A24301" w:rsidRDefault="0053655D" w:rsidP="0053655D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61A">
        <w:rPr>
          <w:rFonts w:ascii="Times New Roman" w:hAnsi="Times New Roman" w:cs="Times New Roman"/>
          <w:sz w:val="24"/>
          <w:szCs w:val="24"/>
        </w:rPr>
        <w:t>į gimnaziją mokiniai įeina</w:t>
      </w:r>
      <w:r w:rsidR="00FF5FFC">
        <w:rPr>
          <w:rFonts w:ascii="Times New Roman" w:hAnsi="Times New Roman" w:cs="Times New Roman"/>
          <w:sz w:val="24"/>
          <w:szCs w:val="24"/>
        </w:rPr>
        <w:t xml:space="preserve"> pagal k</w:t>
      </w:r>
      <w:r w:rsidR="006E261A">
        <w:rPr>
          <w:rFonts w:ascii="Times New Roman" w:hAnsi="Times New Roman" w:cs="Times New Roman"/>
          <w:sz w:val="24"/>
          <w:szCs w:val="24"/>
        </w:rPr>
        <w:t>rypčių žemėlapį (priedas Nr.2);</w:t>
      </w:r>
    </w:p>
    <w:p w14:paraId="235C10BF" w14:textId="2D0CADEA" w:rsidR="00EA2D08" w:rsidRPr="0053655D" w:rsidRDefault="00A24301" w:rsidP="0053655D">
      <w:pPr>
        <w:pStyle w:val="ListParagraph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55D">
        <w:rPr>
          <w:rFonts w:ascii="Times New Roman" w:hAnsi="Times New Roman" w:cs="Times New Roman"/>
          <w:sz w:val="24"/>
          <w:szCs w:val="24"/>
        </w:rPr>
        <w:t>mokinių judėjimo kryptys, pvz.</w:t>
      </w:r>
      <w:r w:rsidR="00A224C4" w:rsidRPr="0053655D">
        <w:rPr>
          <w:rFonts w:ascii="Times New Roman" w:hAnsi="Times New Roman" w:cs="Times New Roman"/>
          <w:sz w:val="24"/>
          <w:szCs w:val="24"/>
        </w:rPr>
        <w:t>,</w:t>
      </w:r>
      <w:r w:rsidRPr="0053655D">
        <w:rPr>
          <w:rFonts w:ascii="Times New Roman" w:hAnsi="Times New Roman" w:cs="Times New Roman"/>
          <w:sz w:val="24"/>
          <w:szCs w:val="24"/>
        </w:rPr>
        <w:t xml:space="preserve"> link išėjimo, valgyklos</w:t>
      </w:r>
      <w:r w:rsidR="00365FE1" w:rsidRPr="0053655D">
        <w:rPr>
          <w:rFonts w:ascii="Times New Roman" w:hAnsi="Times New Roman" w:cs="Times New Roman"/>
          <w:sz w:val="24"/>
          <w:szCs w:val="24"/>
        </w:rPr>
        <w:t>,</w:t>
      </w:r>
      <w:r w:rsidRPr="0053655D">
        <w:rPr>
          <w:rFonts w:ascii="Times New Roman" w:hAnsi="Times New Roman" w:cs="Times New Roman"/>
          <w:sz w:val="24"/>
          <w:szCs w:val="24"/>
        </w:rPr>
        <w:t xml:space="preserve"> </w:t>
      </w:r>
      <w:r w:rsidR="00EA2D08" w:rsidRPr="0053655D">
        <w:rPr>
          <w:rFonts w:ascii="Times New Roman" w:hAnsi="Times New Roman" w:cs="Times New Roman"/>
          <w:sz w:val="24"/>
          <w:szCs w:val="24"/>
        </w:rPr>
        <w:t xml:space="preserve">spec. kabinetų </w:t>
      </w:r>
      <w:r w:rsidR="0012193B" w:rsidRPr="0053655D">
        <w:rPr>
          <w:rFonts w:ascii="Times New Roman" w:hAnsi="Times New Roman" w:cs="Times New Roman"/>
          <w:sz w:val="24"/>
          <w:szCs w:val="24"/>
        </w:rPr>
        <w:t>pažymėtos nuorodomis</w:t>
      </w:r>
      <w:r w:rsidR="005C2292">
        <w:rPr>
          <w:rFonts w:ascii="Times New Roman" w:hAnsi="Times New Roman" w:cs="Times New Roman"/>
          <w:sz w:val="24"/>
          <w:szCs w:val="24"/>
        </w:rPr>
        <w:t xml:space="preserve"> ir spalvomis.</w:t>
      </w:r>
      <w:bookmarkStart w:id="0" w:name="_GoBack"/>
      <w:bookmarkEnd w:id="0"/>
    </w:p>
    <w:p w14:paraId="3AA27C2D" w14:textId="25D1569C" w:rsidR="00A24301" w:rsidRPr="0053655D" w:rsidRDefault="00A24301" w:rsidP="005365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3655D">
        <w:rPr>
          <w:rFonts w:ascii="Times New Roman" w:hAnsi="Times New Roman" w:cs="Times New Roman"/>
          <w:sz w:val="24"/>
          <w:szCs w:val="24"/>
          <w:u w:val="single"/>
        </w:rPr>
        <w:t>Ugdymo proceso organizavimo ypatumai:</w:t>
      </w:r>
    </w:p>
    <w:p w14:paraId="06829475" w14:textId="1BC0ADD3" w:rsidR="00A24301" w:rsidRDefault="0053655D" w:rsidP="0053655D">
      <w:pPr>
        <w:pStyle w:val="ListParagraph"/>
        <w:numPr>
          <w:ilvl w:val="1"/>
          <w:numId w:val="7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416">
        <w:rPr>
          <w:rFonts w:ascii="Times New Roman" w:hAnsi="Times New Roman" w:cs="Times New Roman"/>
          <w:sz w:val="24"/>
          <w:szCs w:val="24"/>
        </w:rPr>
        <w:t xml:space="preserve">gimnazijoje 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ugdymo programoms įgyvendinti </w:t>
      </w:r>
      <w:r w:rsidR="00675416">
        <w:rPr>
          <w:rFonts w:ascii="Times New Roman" w:hAnsi="Times New Roman" w:cs="Times New Roman"/>
          <w:sz w:val="24"/>
          <w:szCs w:val="24"/>
        </w:rPr>
        <w:t xml:space="preserve">skiriama </w:t>
      </w:r>
      <w:r w:rsidR="00A24301" w:rsidRPr="00A24301">
        <w:rPr>
          <w:rFonts w:ascii="Times New Roman" w:hAnsi="Times New Roman" w:cs="Times New Roman"/>
          <w:sz w:val="24"/>
          <w:szCs w:val="24"/>
        </w:rPr>
        <w:t>tiek pamokų, kiek numatyta pradinio, pagrindinio ir vidurinio ugdymo bendruosiuose planuose;</w:t>
      </w:r>
    </w:p>
    <w:p w14:paraId="65F625F4" w14:textId="4239A2EC" w:rsidR="00A24301" w:rsidRDefault="0053655D" w:rsidP="0053655D">
      <w:pPr>
        <w:pStyle w:val="ListParagraph"/>
        <w:numPr>
          <w:ilvl w:val="1"/>
          <w:numId w:val="7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416" w:rsidRPr="0053655D">
        <w:rPr>
          <w:rFonts w:ascii="Times New Roman" w:hAnsi="Times New Roman" w:cs="Times New Roman"/>
          <w:sz w:val="24"/>
          <w:szCs w:val="24"/>
        </w:rPr>
        <w:t>pagal galimybes l</w:t>
      </w:r>
      <w:r w:rsidR="00A24301" w:rsidRPr="0053655D">
        <w:rPr>
          <w:rFonts w:ascii="Times New Roman" w:hAnsi="Times New Roman" w:cs="Times New Roman"/>
          <w:sz w:val="24"/>
          <w:szCs w:val="24"/>
        </w:rPr>
        <w:t>auke</w:t>
      </w:r>
      <w:r w:rsidR="00675416" w:rsidRPr="0053655D">
        <w:rPr>
          <w:rFonts w:ascii="Times New Roman" w:hAnsi="Times New Roman" w:cs="Times New Roman"/>
          <w:sz w:val="24"/>
          <w:szCs w:val="24"/>
        </w:rPr>
        <w:t xml:space="preserve"> </w:t>
      </w:r>
      <w:r w:rsidR="00A24301" w:rsidRPr="0053655D">
        <w:rPr>
          <w:rFonts w:ascii="Times New Roman" w:hAnsi="Times New Roman" w:cs="Times New Roman"/>
          <w:sz w:val="24"/>
          <w:szCs w:val="24"/>
        </w:rPr>
        <w:t>organizuo</w:t>
      </w:r>
      <w:r w:rsidR="00EC64E9" w:rsidRPr="0053655D">
        <w:rPr>
          <w:rFonts w:ascii="Times New Roman" w:hAnsi="Times New Roman" w:cs="Times New Roman"/>
          <w:sz w:val="24"/>
          <w:szCs w:val="24"/>
        </w:rPr>
        <w:t>ti</w:t>
      </w:r>
      <w:r w:rsidR="00A24301" w:rsidRPr="0053655D">
        <w:rPr>
          <w:rFonts w:ascii="Times New Roman" w:hAnsi="Times New Roman" w:cs="Times New Roman"/>
          <w:sz w:val="24"/>
          <w:szCs w:val="24"/>
        </w:rPr>
        <w:t xml:space="preserve"> įvairių dalykų pamok</w:t>
      </w:r>
      <w:r w:rsidR="00EA2D08" w:rsidRPr="0053655D">
        <w:rPr>
          <w:rFonts w:ascii="Times New Roman" w:hAnsi="Times New Roman" w:cs="Times New Roman"/>
          <w:sz w:val="24"/>
          <w:szCs w:val="24"/>
        </w:rPr>
        <w:t>as</w:t>
      </w:r>
      <w:r w:rsidR="00A24301" w:rsidRPr="0053655D">
        <w:rPr>
          <w:rFonts w:ascii="Times New Roman" w:hAnsi="Times New Roman" w:cs="Times New Roman"/>
          <w:sz w:val="24"/>
          <w:szCs w:val="24"/>
        </w:rPr>
        <w:t xml:space="preserve">, jeigu leidžia dalyko turinio ypatumai ir </w:t>
      </w:r>
      <w:r w:rsidR="00675416" w:rsidRPr="0053655D">
        <w:rPr>
          <w:rFonts w:ascii="Times New Roman" w:hAnsi="Times New Roman" w:cs="Times New Roman"/>
          <w:sz w:val="24"/>
          <w:szCs w:val="24"/>
        </w:rPr>
        <w:t>gimnazijos</w:t>
      </w:r>
      <w:r w:rsidR="00A24301" w:rsidRPr="0053655D">
        <w:rPr>
          <w:rFonts w:ascii="Times New Roman" w:hAnsi="Times New Roman" w:cs="Times New Roman"/>
          <w:sz w:val="24"/>
          <w:szCs w:val="24"/>
        </w:rPr>
        <w:t xml:space="preserve"> aplink</w:t>
      </w:r>
      <w:r w:rsidR="00A224C4" w:rsidRPr="0053655D">
        <w:rPr>
          <w:rFonts w:ascii="Times New Roman" w:hAnsi="Times New Roman" w:cs="Times New Roman"/>
          <w:sz w:val="24"/>
          <w:szCs w:val="24"/>
        </w:rPr>
        <w:t>a</w:t>
      </w:r>
      <w:r w:rsidR="00A24301" w:rsidRPr="0053655D">
        <w:rPr>
          <w:rFonts w:ascii="Times New Roman" w:hAnsi="Times New Roman" w:cs="Times New Roman"/>
          <w:sz w:val="24"/>
          <w:szCs w:val="24"/>
        </w:rPr>
        <w:t xml:space="preserve">, oro temperatūros sąlygos; </w:t>
      </w:r>
    </w:p>
    <w:p w14:paraId="2F1AFE66" w14:textId="2C1E9F2E" w:rsidR="00A24301" w:rsidRPr="0053655D" w:rsidRDefault="0053655D" w:rsidP="0053655D">
      <w:pPr>
        <w:pStyle w:val="ListParagraph"/>
        <w:numPr>
          <w:ilvl w:val="1"/>
          <w:numId w:val="7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301" w:rsidRPr="0053655D">
        <w:rPr>
          <w:rFonts w:ascii="Times New Roman" w:hAnsi="Times New Roman" w:cs="Times New Roman"/>
          <w:sz w:val="24"/>
          <w:szCs w:val="24"/>
        </w:rPr>
        <w:t>numatyt</w:t>
      </w:r>
      <w:r w:rsidR="007F1454" w:rsidRPr="0053655D">
        <w:rPr>
          <w:rFonts w:ascii="Times New Roman" w:hAnsi="Times New Roman" w:cs="Times New Roman"/>
          <w:sz w:val="24"/>
          <w:szCs w:val="24"/>
        </w:rPr>
        <w:t>as</w:t>
      </w:r>
      <w:r w:rsidR="00A24301" w:rsidRPr="0053655D">
        <w:rPr>
          <w:rFonts w:ascii="Times New Roman" w:hAnsi="Times New Roman" w:cs="Times New Roman"/>
          <w:sz w:val="24"/>
          <w:szCs w:val="24"/>
        </w:rPr>
        <w:t xml:space="preserve"> skirting</w:t>
      </w:r>
      <w:r w:rsidR="007F1454" w:rsidRPr="0053655D">
        <w:rPr>
          <w:rFonts w:ascii="Times New Roman" w:hAnsi="Times New Roman" w:cs="Times New Roman"/>
          <w:sz w:val="24"/>
          <w:szCs w:val="24"/>
        </w:rPr>
        <w:t>as</w:t>
      </w:r>
      <w:r w:rsidR="00A24301" w:rsidRPr="0053655D">
        <w:rPr>
          <w:rFonts w:ascii="Times New Roman" w:hAnsi="Times New Roman" w:cs="Times New Roman"/>
          <w:sz w:val="24"/>
          <w:szCs w:val="24"/>
        </w:rPr>
        <w:t xml:space="preserve"> pamokų pradžios laik</w:t>
      </w:r>
      <w:r w:rsidR="007F1454" w:rsidRPr="0053655D">
        <w:rPr>
          <w:rFonts w:ascii="Times New Roman" w:hAnsi="Times New Roman" w:cs="Times New Roman"/>
          <w:sz w:val="24"/>
          <w:szCs w:val="24"/>
        </w:rPr>
        <w:t>as</w:t>
      </w:r>
      <w:r w:rsidR="00A24301" w:rsidRPr="0053655D">
        <w:rPr>
          <w:rFonts w:ascii="Times New Roman" w:hAnsi="Times New Roman" w:cs="Times New Roman"/>
          <w:sz w:val="24"/>
          <w:szCs w:val="24"/>
        </w:rPr>
        <w:t xml:space="preserve"> skirtingų kl</w:t>
      </w:r>
      <w:r w:rsidR="00F60398" w:rsidRPr="0053655D">
        <w:rPr>
          <w:rFonts w:ascii="Times New Roman" w:hAnsi="Times New Roman" w:cs="Times New Roman"/>
          <w:sz w:val="24"/>
          <w:szCs w:val="24"/>
        </w:rPr>
        <w:t>asių mokiniams, klasių grupėms:</w:t>
      </w:r>
    </w:p>
    <w:p w14:paraId="71A4FEE7" w14:textId="77777777" w:rsidR="00F60398" w:rsidRDefault="00F60398" w:rsidP="00F603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2126"/>
        <w:gridCol w:w="2835"/>
      </w:tblGrid>
      <w:tr w:rsidR="00F60398" w14:paraId="38D8371E" w14:textId="77777777" w:rsidTr="00F60398">
        <w:tc>
          <w:tcPr>
            <w:tcW w:w="2507" w:type="dxa"/>
          </w:tcPr>
          <w:p w14:paraId="7AE793C4" w14:textId="77777777" w:rsidR="00F60398" w:rsidRDefault="00F60398" w:rsidP="00F603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 gimnazijos patalpas </w:t>
            </w:r>
          </w:p>
          <w:p w14:paraId="7BAC0936" w14:textId="211CCD60" w:rsidR="00F60398" w:rsidRDefault="00F60398" w:rsidP="00F603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įeina nuo</w:t>
            </w:r>
          </w:p>
        </w:tc>
        <w:tc>
          <w:tcPr>
            <w:tcW w:w="2126" w:type="dxa"/>
          </w:tcPr>
          <w:p w14:paraId="11EA473E" w14:textId="61F5F68F" w:rsidR="00F60398" w:rsidRDefault="00F60398" w:rsidP="00F603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Pamokos pradžia</w:t>
            </w:r>
          </w:p>
        </w:tc>
        <w:tc>
          <w:tcPr>
            <w:tcW w:w="2835" w:type="dxa"/>
          </w:tcPr>
          <w:p w14:paraId="63BBDB48" w14:textId="41E46289" w:rsidR="00F60398" w:rsidRDefault="00F60398" w:rsidP="00F603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Klasė </w:t>
            </w:r>
          </w:p>
        </w:tc>
      </w:tr>
      <w:tr w:rsidR="00F60398" w14:paraId="3948CF2D" w14:textId="77777777" w:rsidTr="00F60398">
        <w:tc>
          <w:tcPr>
            <w:tcW w:w="2507" w:type="dxa"/>
          </w:tcPr>
          <w:p w14:paraId="59C74B32" w14:textId="0E3D1004" w:rsidR="00F60398" w:rsidRDefault="00F60398" w:rsidP="00F603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 val.</w:t>
            </w:r>
          </w:p>
        </w:tc>
        <w:tc>
          <w:tcPr>
            <w:tcW w:w="2126" w:type="dxa"/>
          </w:tcPr>
          <w:p w14:paraId="4D9C9A13" w14:textId="2339AAA2" w:rsidR="00F60398" w:rsidRDefault="00F60398" w:rsidP="00F603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 val.</w:t>
            </w:r>
          </w:p>
        </w:tc>
        <w:tc>
          <w:tcPr>
            <w:tcW w:w="2835" w:type="dxa"/>
          </w:tcPr>
          <w:p w14:paraId="0BCFADBC" w14:textId="1E7DD55C" w:rsidR="00F60398" w:rsidRDefault="00F60398" w:rsidP="00F603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kl.</w:t>
            </w:r>
          </w:p>
        </w:tc>
      </w:tr>
      <w:tr w:rsidR="00F60398" w14:paraId="70A65DAC" w14:textId="77777777" w:rsidTr="00F60398">
        <w:tc>
          <w:tcPr>
            <w:tcW w:w="2507" w:type="dxa"/>
          </w:tcPr>
          <w:p w14:paraId="3940CEEF" w14:textId="579C33A2" w:rsidR="00F60398" w:rsidRDefault="00F60398" w:rsidP="00F603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 val.</w:t>
            </w:r>
          </w:p>
        </w:tc>
        <w:tc>
          <w:tcPr>
            <w:tcW w:w="2126" w:type="dxa"/>
          </w:tcPr>
          <w:p w14:paraId="064F7BA6" w14:textId="7653C2EB" w:rsidR="00F60398" w:rsidRDefault="00F60398" w:rsidP="00F603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835" w:type="dxa"/>
          </w:tcPr>
          <w:p w14:paraId="32473418" w14:textId="26069EF2" w:rsidR="00F60398" w:rsidRDefault="00F60398" w:rsidP="00F603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 kl., GII kl., 8 kl.</w:t>
            </w:r>
          </w:p>
        </w:tc>
      </w:tr>
      <w:tr w:rsidR="00F60398" w14:paraId="6A4AD863" w14:textId="77777777" w:rsidTr="00F60398">
        <w:tc>
          <w:tcPr>
            <w:tcW w:w="2507" w:type="dxa"/>
          </w:tcPr>
          <w:p w14:paraId="39649156" w14:textId="1E75A0F3" w:rsidR="00F60398" w:rsidRDefault="00F60398" w:rsidP="00F603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 val.</w:t>
            </w:r>
          </w:p>
        </w:tc>
        <w:tc>
          <w:tcPr>
            <w:tcW w:w="2126" w:type="dxa"/>
          </w:tcPr>
          <w:p w14:paraId="622861D6" w14:textId="0669A8D0" w:rsidR="00F60398" w:rsidRDefault="00F60398" w:rsidP="00F603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 val.</w:t>
            </w:r>
          </w:p>
        </w:tc>
        <w:tc>
          <w:tcPr>
            <w:tcW w:w="2835" w:type="dxa"/>
          </w:tcPr>
          <w:p w14:paraId="423E4787" w14:textId="66145EEB" w:rsidR="00F60398" w:rsidRDefault="00F60398" w:rsidP="00F603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GIII kl., GI kl., 7 kl.</w:t>
            </w:r>
          </w:p>
        </w:tc>
      </w:tr>
      <w:tr w:rsidR="00F60398" w14:paraId="0DF4E34F" w14:textId="77777777" w:rsidTr="00F60398">
        <w:tc>
          <w:tcPr>
            <w:tcW w:w="2507" w:type="dxa"/>
          </w:tcPr>
          <w:p w14:paraId="545C3FB4" w14:textId="21AC4E9D" w:rsidR="00F60398" w:rsidRDefault="00F60398" w:rsidP="00F603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val.</w:t>
            </w:r>
          </w:p>
        </w:tc>
        <w:tc>
          <w:tcPr>
            <w:tcW w:w="2126" w:type="dxa"/>
          </w:tcPr>
          <w:p w14:paraId="7204D240" w14:textId="6EC8AA49" w:rsidR="00F60398" w:rsidRDefault="00F60398" w:rsidP="00F603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835" w:type="dxa"/>
          </w:tcPr>
          <w:p w14:paraId="3E02D6BD" w14:textId="129EC228" w:rsidR="00F60398" w:rsidRDefault="00F60398" w:rsidP="0053655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kl., 6 kl.</w:t>
            </w:r>
          </w:p>
        </w:tc>
      </w:tr>
    </w:tbl>
    <w:p w14:paraId="6B91D366" w14:textId="77777777" w:rsidR="0053655D" w:rsidRDefault="0053655D" w:rsidP="005365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F6CE" w14:textId="7F56AB45" w:rsidR="006E261A" w:rsidRPr="0053655D" w:rsidRDefault="0053655D" w:rsidP="0053655D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61A" w:rsidRPr="0053655D">
        <w:rPr>
          <w:rFonts w:ascii="Times New Roman" w:eastAsia="Times New Roman" w:hAnsi="Times New Roman" w:cs="Times New Roman"/>
          <w:sz w:val="24"/>
          <w:szCs w:val="24"/>
        </w:rPr>
        <w:t>Pamokų tvarkaraštis:</w:t>
      </w:r>
    </w:p>
    <w:p w14:paraId="68B44AA4" w14:textId="77777777" w:rsidR="00F816C6" w:rsidRPr="00F816C6" w:rsidRDefault="00F816C6" w:rsidP="00F816C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2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8"/>
        <w:gridCol w:w="1782"/>
        <w:gridCol w:w="1800"/>
        <w:gridCol w:w="1620"/>
        <w:gridCol w:w="1620"/>
      </w:tblGrid>
      <w:tr w:rsidR="00F816C6" w:rsidRPr="00F816C6" w14:paraId="61EA0AC8" w14:textId="77777777" w:rsidTr="0053655D"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E0CB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Pamokos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7B79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Pamokų laikas </w:t>
            </w:r>
          </w:p>
          <w:p w14:paraId="06B5C5D9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  <w:t>1 klasėje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D719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Pamokų laikas </w:t>
            </w:r>
          </w:p>
          <w:p w14:paraId="250F9594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  <w:t>2-4 klasėse</w:t>
            </w:r>
          </w:p>
        </w:tc>
      </w:tr>
      <w:tr w:rsidR="00F816C6" w:rsidRPr="00F816C6" w14:paraId="1B8005B1" w14:textId="77777777" w:rsidTr="0053655D"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8773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3D16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  <w:t>Prasideda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6DED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  <w:t>Baigiasi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FD87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  <w:t>Prasideda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1B7A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  <w:t>Baigiasi</w:t>
            </w:r>
          </w:p>
        </w:tc>
      </w:tr>
      <w:tr w:rsidR="00F816C6" w:rsidRPr="00F816C6" w14:paraId="01C58F93" w14:textId="77777777" w:rsidTr="0053655D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2022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811C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7.45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D0F6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8.20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3347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7.45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F054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8.30</w:t>
            </w:r>
          </w:p>
        </w:tc>
      </w:tr>
      <w:tr w:rsidR="00F816C6" w:rsidRPr="00F816C6" w14:paraId="000CACCA" w14:textId="77777777" w:rsidTr="0053655D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B1B4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FBD2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8.30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5EF6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9.05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DBA3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8.40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AEA5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9.25</w:t>
            </w:r>
          </w:p>
        </w:tc>
      </w:tr>
      <w:tr w:rsidR="00F816C6" w:rsidRPr="00F816C6" w14:paraId="0F6A5BC3" w14:textId="77777777" w:rsidTr="0053655D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6162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8F39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9.15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3BB2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9.50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C41C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9.35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24CB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10.20</w:t>
            </w:r>
          </w:p>
        </w:tc>
      </w:tr>
      <w:tr w:rsidR="00F816C6" w:rsidRPr="00F816C6" w14:paraId="20E5CC86" w14:textId="77777777" w:rsidTr="0053655D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FD69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A07A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10.20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5418F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10.55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F19A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10.50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7517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11.35</w:t>
            </w:r>
          </w:p>
        </w:tc>
      </w:tr>
      <w:tr w:rsidR="00F816C6" w:rsidRPr="00F816C6" w14:paraId="383BF0BD" w14:textId="77777777" w:rsidTr="0053655D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EA00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DA1F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11.05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7BC0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11.40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6033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11.45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4A23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12.30</w:t>
            </w:r>
          </w:p>
        </w:tc>
      </w:tr>
      <w:tr w:rsidR="00F816C6" w:rsidRPr="00F816C6" w14:paraId="44022C49" w14:textId="77777777" w:rsidTr="0053655D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5C32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ECB1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11.50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05F6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12.25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8908" w14:textId="77777777" w:rsidR="00F816C6" w:rsidRPr="00F816C6" w:rsidRDefault="00F816C6" w:rsidP="00F816C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12.40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FC981" w14:textId="77777777" w:rsidR="00F816C6" w:rsidRPr="00F816C6" w:rsidRDefault="00F816C6" w:rsidP="00F816C6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816C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13.25</w:t>
            </w:r>
          </w:p>
        </w:tc>
      </w:tr>
    </w:tbl>
    <w:p w14:paraId="1F888BCC" w14:textId="77777777" w:rsidR="00F816C6" w:rsidRPr="00F816C6" w:rsidRDefault="00F816C6" w:rsidP="00F816C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46" w:type="dxa"/>
        <w:jc w:val="center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2334"/>
        <w:gridCol w:w="1626"/>
        <w:gridCol w:w="1652"/>
      </w:tblGrid>
      <w:tr w:rsidR="006E261A" w:rsidRPr="006E261A" w14:paraId="326E8878" w14:textId="77777777" w:rsidTr="0053655D">
        <w:trPr>
          <w:jc w:val="center"/>
        </w:trPr>
        <w:tc>
          <w:tcPr>
            <w:tcW w:w="1734" w:type="dxa"/>
            <w:shd w:val="clear" w:color="auto" w:fill="auto"/>
          </w:tcPr>
          <w:p w14:paraId="5FE63C85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Pamokos</w:t>
            </w:r>
          </w:p>
        </w:tc>
        <w:tc>
          <w:tcPr>
            <w:tcW w:w="2334" w:type="dxa"/>
            <w:shd w:val="clear" w:color="auto" w:fill="auto"/>
          </w:tcPr>
          <w:p w14:paraId="1EAC9C1A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6E261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GIV kl., </w:t>
            </w:r>
          </w:p>
          <w:p w14:paraId="5EED467E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GII kl., 8 kl.</w:t>
            </w:r>
          </w:p>
        </w:tc>
        <w:tc>
          <w:tcPr>
            <w:tcW w:w="1626" w:type="dxa"/>
          </w:tcPr>
          <w:p w14:paraId="4FB640B1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E261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GIII kl., GI kl., 7 kl.</w:t>
            </w:r>
          </w:p>
        </w:tc>
        <w:tc>
          <w:tcPr>
            <w:tcW w:w="1652" w:type="dxa"/>
          </w:tcPr>
          <w:p w14:paraId="1DDC95E1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E261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5 kl., 6 kl.</w:t>
            </w:r>
          </w:p>
        </w:tc>
      </w:tr>
      <w:tr w:rsidR="006E261A" w:rsidRPr="006E261A" w14:paraId="5D151699" w14:textId="77777777" w:rsidTr="0053655D">
        <w:trPr>
          <w:jc w:val="center"/>
        </w:trPr>
        <w:tc>
          <w:tcPr>
            <w:tcW w:w="1734" w:type="dxa"/>
            <w:shd w:val="clear" w:color="auto" w:fill="auto"/>
          </w:tcPr>
          <w:p w14:paraId="5576321E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334" w:type="dxa"/>
            <w:shd w:val="clear" w:color="auto" w:fill="auto"/>
          </w:tcPr>
          <w:p w14:paraId="326D9087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8.00-9.00</w:t>
            </w:r>
          </w:p>
        </w:tc>
        <w:tc>
          <w:tcPr>
            <w:tcW w:w="1626" w:type="dxa"/>
          </w:tcPr>
          <w:p w14:paraId="304E468A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8.15-9.00</w:t>
            </w:r>
          </w:p>
        </w:tc>
        <w:tc>
          <w:tcPr>
            <w:tcW w:w="1652" w:type="dxa"/>
          </w:tcPr>
          <w:p w14:paraId="45F4D826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9.00-10.00</w:t>
            </w:r>
          </w:p>
        </w:tc>
      </w:tr>
      <w:tr w:rsidR="006E261A" w:rsidRPr="006E261A" w14:paraId="5F0883C2" w14:textId="77777777" w:rsidTr="0053655D">
        <w:trPr>
          <w:jc w:val="center"/>
        </w:trPr>
        <w:tc>
          <w:tcPr>
            <w:tcW w:w="1734" w:type="dxa"/>
            <w:shd w:val="clear" w:color="auto" w:fill="auto"/>
          </w:tcPr>
          <w:p w14:paraId="0D10E1E6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BB6E0C3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9.00-10.00</w:t>
            </w:r>
          </w:p>
        </w:tc>
        <w:tc>
          <w:tcPr>
            <w:tcW w:w="1652" w:type="dxa"/>
            <w:shd w:val="clear" w:color="auto" w:fill="auto"/>
          </w:tcPr>
          <w:p w14:paraId="11D97920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10.00-11.00</w:t>
            </w:r>
          </w:p>
        </w:tc>
      </w:tr>
      <w:tr w:rsidR="006E261A" w:rsidRPr="006E261A" w14:paraId="0681620C" w14:textId="77777777" w:rsidTr="0053655D">
        <w:trPr>
          <w:jc w:val="center"/>
        </w:trPr>
        <w:tc>
          <w:tcPr>
            <w:tcW w:w="1734" w:type="dxa"/>
            <w:shd w:val="clear" w:color="auto" w:fill="auto"/>
          </w:tcPr>
          <w:p w14:paraId="64B3A016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A115A6F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10.00-11.00</w:t>
            </w:r>
          </w:p>
        </w:tc>
        <w:tc>
          <w:tcPr>
            <w:tcW w:w="1652" w:type="dxa"/>
            <w:shd w:val="clear" w:color="auto" w:fill="auto"/>
          </w:tcPr>
          <w:p w14:paraId="66C74A7C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11.00-12.00</w:t>
            </w:r>
          </w:p>
        </w:tc>
      </w:tr>
      <w:tr w:rsidR="006E261A" w:rsidRPr="006E261A" w14:paraId="3B335486" w14:textId="77777777" w:rsidTr="0053655D">
        <w:trPr>
          <w:jc w:val="center"/>
        </w:trPr>
        <w:tc>
          <w:tcPr>
            <w:tcW w:w="1734" w:type="dxa"/>
            <w:shd w:val="clear" w:color="auto" w:fill="auto"/>
          </w:tcPr>
          <w:p w14:paraId="2C9B2886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76E5F11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11.00-12.00</w:t>
            </w:r>
          </w:p>
        </w:tc>
        <w:tc>
          <w:tcPr>
            <w:tcW w:w="1652" w:type="dxa"/>
            <w:shd w:val="clear" w:color="auto" w:fill="auto"/>
          </w:tcPr>
          <w:p w14:paraId="4041E678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12.00-13.00</w:t>
            </w:r>
          </w:p>
        </w:tc>
      </w:tr>
      <w:tr w:rsidR="006E261A" w:rsidRPr="006E261A" w14:paraId="08A2BAE4" w14:textId="77777777" w:rsidTr="0053655D">
        <w:trPr>
          <w:jc w:val="center"/>
        </w:trPr>
        <w:tc>
          <w:tcPr>
            <w:tcW w:w="1734" w:type="dxa"/>
            <w:shd w:val="clear" w:color="auto" w:fill="auto"/>
          </w:tcPr>
          <w:p w14:paraId="3B3E64BC" w14:textId="0865FCCB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3AB41C8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12.00-13.00</w:t>
            </w:r>
          </w:p>
        </w:tc>
        <w:tc>
          <w:tcPr>
            <w:tcW w:w="1652" w:type="dxa"/>
            <w:shd w:val="clear" w:color="auto" w:fill="auto"/>
          </w:tcPr>
          <w:p w14:paraId="3C078C6B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13.00-14.00</w:t>
            </w:r>
          </w:p>
        </w:tc>
      </w:tr>
      <w:tr w:rsidR="006E261A" w:rsidRPr="006E261A" w14:paraId="17A25378" w14:textId="77777777" w:rsidTr="0053655D">
        <w:trPr>
          <w:jc w:val="center"/>
        </w:trPr>
        <w:tc>
          <w:tcPr>
            <w:tcW w:w="1734" w:type="dxa"/>
            <w:shd w:val="clear" w:color="auto" w:fill="auto"/>
          </w:tcPr>
          <w:p w14:paraId="65E88462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42B8F5A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13.00-14.00</w:t>
            </w:r>
          </w:p>
        </w:tc>
        <w:tc>
          <w:tcPr>
            <w:tcW w:w="1652" w:type="dxa"/>
            <w:shd w:val="clear" w:color="auto" w:fill="auto"/>
          </w:tcPr>
          <w:p w14:paraId="36272AD1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14.00-15.00</w:t>
            </w:r>
          </w:p>
        </w:tc>
      </w:tr>
      <w:tr w:rsidR="006E261A" w:rsidRPr="006E261A" w14:paraId="2A127D33" w14:textId="77777777" w:rsidTr="0053655D">
        <w:trPr>
          <w:jc w:val="center"/>
        </w:trPr>
        <w:tc>
          <w:tcPr>
            <w:tcW w:w="1734" w:type="dxa"/>
            <w:shd w:val="clear" w:color="auto" w:fill="auto"/>
          </w:tcPr>
          <w:p w14:paraId="4968D745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6174024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14.00-15.00</w:t>
            </w:r>
          </w:p>
        </w:tc>
        <w:tc>
          <w:tcPr>
            <w:tcW w:w="1652" w:type="dxa"/>
            <w:shd w:val="clear" w:color="auto" w:fill="auto"/>
          </w:tcPr>
          <w:p w14:paraId="55048942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15.00-15.45</w:t>
            </w:r>
          </w:p>
        </w:tc>
      </w:tr>
      <w:tr w:rsidR="006E261A" w:rsidRPr="006E261A" w14:paraId="559419A7" w14:textId="77777777" w:rsidTr="0053655D">
        <w:trPr>
          <w:jc w:val="center"/>
        </w:trPr>
        <w:tc>
          <w:tcPr>
            <w:tcW w:w="1734" w:type="dxa"/>
            <w:shd w:val="clear" w:color="auto" w:fill="auto"/>
          </w:tcPr>
          <w:p w14:paraId="2259C74D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93F8A2B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6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15.00-15.45</w:t>
            </w:r>
          </w:p>
        </w:tc>
        <w:tc>
          <w:tcPr>
            <w:tcW w:w="1652" w:type="dxa"/>
            <w:shd w:val="clear" w:color="auto" w:fill="auto"/>
          </w:tcPr>
          <w:p w14:paraId="45A4927A" w14:textId="77777777" w:rsidR="006E261A" w:rsidRPr="006E261A" w:rsidRDefault="006E261A" w:rsidP="006E261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CC6FD0D" w14:textId="77777777" w:rsidR="001F2A0B" w:rsidRPr="001F2A0B" w:rsidRDefault="001F2A0B" w:rsidP="001F2A0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456B237" w14:textId="211C5994" w:rsidR="003753CB" w:rsidRPr="0053655D" w:rsidRDefault="0053655D" w:rsidP="0053655D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6C6" w:rsidRPr="003753CB">
        <w:rPr>
          <w:rFonts w:ascii="Times New Roman" w:eastAsia="Times New Roman" w:hAnsi="Times New Roman" w:cs="Times New Roman"/>
          <w:sz w:val="24"/>
          <w:szCs w:val="24"/>
        </w:rPr>
        <w:t>Pamokos veikla su pertrauka trunka 1 val.</w:t>
      </w:r>
    </w:p>
    <w:p w14:paraId="09E67080" w14:textId="394EF619" w:rsidR="00A24301" w:rsidRPr="0053655D" w:rsidRDefault="00A24301" w:rsidP="005365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3655D">
        <w:rPr>
          <w:rFonts w:ascii="Times New Roman" w:hAnsi="Times New Roman" w:cs="Times New Roman"/>
          <w:sz w:val="24"/>
          <w:szCs w:val="24"/>
          <w:u w:val="single"/>
        </w:rPr>
        <w:t>Mokinių maitinimas:</w:t>
      </w:r>
    </w:p>
    <w:p w14:paraId="0C27D923" w14:textId="7E86EDD3" w:rsidR="000A1008" w:rsidRDefault="0053655D" w:rsidP="0053655D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60" w:line="259" w:lineRule="auto"/>
        <w:ind w:left="0" w:firstLine="7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FE1">
        <w:rPr>
          <w:rFonts w:ascii="Times New Roman" w:hAnsi="Times New Roman" w:cs="Times New Roman"/>
          <w:sz w:val="24"/>
          <w:szCs w:val="24"/>
        </w:rPr>
        <w:t>m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aitinimas </w:t>
      </w:r>
      <w:r w:rsidR="007F1454">
        <w:rPr>
          <w:rFonts w:ascii="Times New Roman" w:hAnsi="Times New Roman" w:cs="Times New Roman"/>
          <w:sz w:val="24"/>
          <w:szCs w:val="24"/>
        </w:rPr>
        <w:t>o</w:t>
      </w:r>
      <w:r w:rsidR="00A24301" w:rsidRPr="00A24301">
        <w:rPr>
          <w:rFonts w:ascii="Times New Roman" w:hAnsi="Times New Roman" w:cs="Times New Roman"/>
          <w:sz w:val="24"/>
          <w:szCs w:val="24"/>
        </w:rPr>
        <w:t>rganizuo</w:t>
      </w:r>
      <w:r w:rsidR="000A1008">
        <w:rPr>
          <w:rFonts w:ascii="Times New Roman" w:hAnsi="Times New Roman" w:cs="Times New Roman"/>
          <w:sz w:val="24"/>
          <w:szCs w:val="24"/>
        </w:rPr>
        <w:t>tas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 </w:t>
      </w:r>
      <w:r w:rsidR="007F1454">
        <w:rPr>
          <w:rFonts w:ascii="Times New Roman" w:hAnsi="Times New Roman" w:cs="Times New Roman"/>
          <w:sz w:val="24"/>
          <w:szCs w:val="24"/>
        </w:rPr>
        <w:t>gimnazijos valgyklos patalpose</w:t>
      </w:r>
      <w:r w:rsidR="000A1008">
        <w:rPr>
          <w:rFonts w:ascii="Times New Roman" w:hAnsi="Times New Roman" w:cs="Times New Roman"/>
          <w:sz w:val="24"/>
          <w:szCs w:val="24"/>
        </w:rPr>
        <w:t xml:space="preserve"> pagal valgyklos ma</w:t>
      </w:r>
      <w:r w:rsidR="00A86491">
        <w:rPr>
          <w:rFonts w:ascii="Times New Roman" w:hAnsi="Times New Roman" w:cs="Times New Roman"/>
          <w:sz w:val="24"/>
          <w:szCs w:val="24"/>
        </w:rPr>
        <w:t>i</w:t>
      </w:r>
      <w:r w:rsidR="000A1008">
        <w:rPr>
          <w:rFonts w:ascii="Times New Roman" w:hAnsi="Times New Roman" w:cs="Times New Roman"/>
          <w:sz w:val="24"/>
          <w:szCs w:val="24"/>
        </w:rPr>
        <w:t xml:space="preserve">tinimo grafiką (priedas Nr. </w:t>
      </w:r>
      <w:r w:rsidR="00F60398">
        <w:rPr>
          <w:rFonts w:ascii="Times New Roman" w:hAnsi="Times New Roman" w:cs="Times New Roman"/>
          <w:sz w:val="24"/>
          <w:szCs w:val="24"/>
        </w:rPr>
        <w:t>3</w:t>
      </w:r>
      <w:r w:rsidR="000A1008">
        <w:rPr>
          <w:rFonts w:ascii="Times New Roman" w:hAnsi="Times New Roman" w:cs="Times New Roman"/>
          <w:sz w:val="24"/>
          <w:szCs w:val="24"/>
        </w:rPr>
        <w:t>)</w:t>
      </w:r>
      <w:r w:rsidR="007D245A">
        <w:rPr>
          <w:rFonts w:ascii="Times New Roman" w:hAnsi="Times New Roman" w:cs="Times New Roman"/>
          <w:sz w:val="24"/>
          <w:szCs w:val="24"/>
        </w:rPr>
        <w:t>;</w:t>
      </w:r>
    </w:p>
    <w:p w14:paraId="29380512" w14:textId="60FE6E0C" w:rsidR="00A24301" w:rsidRDefault="00B82529" w:rsidP="0053655D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60" w:line="259" w:lineRule="auto"/>
        <w:ind w:left="0" w:firstLine="7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3655D">
        <w:rPr>
          <w:rFonts w:ascii="Times New Roman" w:hAnsi="Times New Roman" w:cs="Times New Roman"/>
          <w:sz w:val="24"/>
          <w:szCs w:val="24"/>
        </w:rPr>
        <w:t>v</w:t>
      </w:r>
      <w:r w:rsidR="000A1008" w:rsidRPr="0053655D">
        <w:rPr>
          <w:rFonts w:ascii="Times New Roman" w:hAnsi="Times New Roman" w:cs="Times New Roman"/>
          <w:sz w:val="24"/>
          <w:szCs w:val="24"/>
        </w:rPr>
        <w:t xml:space="preserve">ienu metu valgykloje valgys ne daugiau kaip </w:t>
      </w:r>
      <w:r w:rsidR="007D245A" w:rsidRPr="0053655D">
        <w:rPr>
          <w:rFonts w:ascii="Times New Roman" w:hAnsi="Times New Roman" w:cs="Times New Roman"/>
          <w:sz w:val="24"/>
          <w:szCs w:val="24"/>
        </w:rPr>
        <w:t>trijų</w:t>
      </w:r>
      <w:r w:rsidR="000A1008" w:rsidRPr="0053655D">
        <w:rPr>
          <w:rFonts w:ascii="Times New Roman" w:hAnsi="Times New Roman" w:cs="Times New Roman"/>
          <w:sz w:val="24"/>
          <w:szCs w:val="24"/>
        </w:rPr>
        <w:t xml:space="preserve"> klasių mokiniai</w:t>
      </w:r>
      <w:r w:rsidR="007D245A" w:rsidRPr="0053655D">
        <w:rPr>
          <w:rFonts w:ascii="Times New Roman" w:hAnsi="Times New Roman" w:cs="Times New Roman"/>
          <w:sz w:val="24"/>
          <w:szCs w:val="24"/>
        </w:rPr>
        <w:t>, atsižvelgiant į mokinių skaičių klasėje;</w:t>
      </w:r>
    </w:p>
    <w:p w14:paraId="65274446" w14:textId="576A2587" w:rsidR="00A24301" w:rsidRDefault="00A24301" w:rsidP="0053655D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60" w:line="259" w:lineRule="auto"/>
        <w:ind w:left="0" w:firstLine="7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3655D">
        <w:rPr>
          <w:rFonts w:ascii="Times New Roman" w:hAnsi="Times New Roman" w:cs="Times New Roman"/>
          <w:sz w:val="24"/>
          <w:szCs w:val="24"/>
        </w:rPr>
        <w:t xml:space="preserve">valgykloje </w:t>
      </w:r>
      <w:r w:rsidR="00C43B1E" w:rsidRPr="0053655D">
        <w:rPr>
          <w:rFonts w:ascii="Times New Roman" w:hAnsi="Times New Roman" w:cs="Times New Roman"/>
          <w:sz w:val="24"/>
          <w:szCs w:val="24"/>
        </w:rPr>
        <w:t>stalo įrankiai pateik</w:t>
      </w:r>
      <w:r w:rsidR="00B82529" w:rsidRPr="0053655D">
        <w:rPr>
          <w:rFonts w:ascii="Times New Roman" w:hAnsi="Times New Roman" w:cs="Times New Roman"/>
          <w:sz w:val="24"/>
          <w:szCs w:val="24"/>
        </w:rPr>
        <w:t>iami</w:t>
      </w:r>
      <w:r w:rsidR="00C43B1E" w:rsidRPr="0053655D">
        <w:rPr>
          <w:rFonts w:ascii="Times New Roman" w:hAnsi="Times New Roman" w:cs="Times New Roman"/>
          <w:sz w:val="24"/>
          <w:szCs w:val="24"/>
        </w:rPr>
        <w:t xml:space="preserve"> ant ki</w:t>
      </w:r>
      <w:r w:rsidR="00220009" w:rsidRPr="0053655D">
        <w:rPr>
          <w:rFonts w:ascii="Times New Roman" w:hAnsi="Times New Roman" w:cs="Times New Roman"/>
          <w:sz w:val="24"/>
          <w:szCs w:val="24"/>
        </w:rPr>
        <w:t>ekvieno stalo</w:t>
      </w:r>
      <w:r w:rsidR="00365FE1" w:rsidRPr="0053655D">
        <w:rPr>
          <w:rFonts w:ascii="Times New Roman" w:hAnsi="Times New Roman" w:cs="Times New Roman"/>
          <w:sz w:val="24"/>
          <w:szCs w:val="24"/>
        </w:rPr>
        <w:t>,</w:t>
      </w:r>
      <w:r w:rsidRPr="0053655D">
        <w:rPr>
          <w:rFonts w:ascii="Times New Roman" w:hAnsi="Times New Roman" w:cs="Times New Roman"/>
          <w:sz w:val="24"/>
          <w:szCs w:val="24"/>
        </w:rPr>
        <w:t xml:space="preserve"> </w:t>
      </w:r>
      <w:r w:rsidR="00220009" w:rsidRPr="0053655D">
        <w:rPr>
          <w:rFonts w:ascii="Times New Roman" w:hAnsi="Times New Roman" w:cs="Times New Roman"/>
          <w:sz w:val="24"/>
          <w:szCs w:val="24"/>
        </w:rPr>
        <w:t>kas sudarys</w:t>
      </w:r>
      <w:r w:rsidRPr="0053655D">
        <w:rPr>
          <w:rFonts w:ascii="Times New Roman" w:hAnsi="Times New Roman" w:cs="Times New Roman"/>
          <w:sz w:val="24"/>
          <w:szCs w:val="24"/>
        </w:rPr>
        <w:t xml:space="preserve"> galimyb</w:t>
      </w:r>
      <w:r w:rsidR="00220009" w:rsidRPr="0053655D">
        <w:rPr>
          <w:rFonts w:ascii="Times New Roman" w:hAnsi="Times New Roman" w:cs="Times New Roman"/>
          <w:sz w:val="24"/>
          <w:szCs w:val="24"/>
        </w:rPr>
        <w:t>ę</w:t>
      </w:r>
      <w:r w:rsidRPr="0053655D">
        <w:rPr>
          <w:rFonts w:ascii="Times New Roman" w:hAnsi="Times New Roman" w:cs="Times New Roman"/>
          <w:sz w:val="24"/>
          <w:szCs w:val="24"/>
        </w:rPr>
        <w:t xml:space="preserve"> pa</w:t>
      </w:r>
      <w:r w:rsidR="00A224C4" w:rsidRPr="0053655D">
        <w:rPr>
          <w:rFonts w:ascii="Times New Roman" w:hAnsi="Times New Roman" w:cs="Times New Roman"/>
          <w:sz w:val="24"/>
          <w:szCs w:val="24"/>
        </w:rPr>
        <w:t>si</w:t>
      </w:r>
      <w:r w:rsidRPr="0053655D">
        <w:rPr>
          <w:rFonts w:ascii="Times New Roman" w:hAnsi="Times New Roman" w:cs="Times New Roman"/>
          <w:sz w:val="24"/>
          <w:szCs w:val="24"/>
        </w:rPr>
        <w:t>imti įrankius nepaliečiant kitų įrankių;</w:t>
      </w:r>
    </w:p>
    <w:p w14:paraId="210DB886" w14:textId="3F2CE113" w:rsidR="00AB1025" w:rsidRPr="0053655D" w:rsidRDefault="00A24301" w:rsidP="0053655D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60" w:line="259" w:lineRule="auto"/>
        <w:ind w:left="0" w:firstLine="7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3655D">
        <w:rPr>
          <w:rFonts w:ascii="Times New Roman" w:hAnsi="Times New Roman" w:cs="Times New Roman"/>
          <w:sz w:val="24"/>
          <w:szCs w:val="24"/>
        </w:rPr>
        <w:t xml:space="preserve">maistas atsinešamas iš namų valgomas </w:t>
      </w:r>
      <w:r w:rsidR="00220009" w:rsidRPr="0053655D">
        <w:rPr>
          <w:rFonts w:ascii="Times New Roman" w:hAnsi="Times New Roman" w:cs="Times New Roman"/>
          <w:sz w:val="24"/>
          <w:szCs w:val="24"/>
        </w:rPr>
        <w:t xml:space="preserve">gimnazijos </w:t>
      </w:r>
      <w:r w:rsidRPr="0053655D">
        <w:rPr>
          <w:rFonts w:ascii="Times New Roman" w:hAnsi="Times New Roman" w:cs="Times New Roman"/>
          <w:sz w:val="24"/>
          <w:szCs w:val="24"/>
        </w:rPr>
        <w:t>valgykloje, pietaujant tos klasės mokiniams</w:t>
      </w:r>
      <w:r w:rsidR="007D245A" w:rsidRPr="0053655D">
        <w:rPr>
          <w:rFonts w:ascii="Times New Roman" w:hAnsi="Times New Roman" w:cs="Times New Roman"/>
          <w:sz w:val="24"/>
          <w:szCs w:val="24"/>
        </w:rPr>
        <w:t>.</w:t>
      </w:r>
    </w:p>
    <w:p w14:paraId="42FBE291" w14:textId="28A24896" w:rsidR="00A24301" w:rsidRPr="00A86491" w:rsidRDefault="00A24301" w:rsidP="005365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86491">
        <w:rPr>
          <w:rFonts w:ascii="Times New Roman" w:hAnsi="Times New Roman" w:cs="Times New Roman"/>
          <w:sz w:val="24"/>
          <w:szCs w:val="24"/>
          <w:u w:val="single"/>
        </w:rPr>
        <w:t>Mokinių v</w:t>
      </w:r>
      <w:r w:rsidR="00A224C4" w:rsidRPr="00A86491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A86491">
        <w:rPr>
          <w:rFonts w:ascii="Times New Roman" w:hAnsi="Times New Roman" w:cs="Times New Roman"/>
          <w:sz w:val="24"/>
          <w:szCs w:val="24"/>
          <w:u w:val="single"/>
        </w:rPr>
        <w:t>žiojimas:</w:t>
      </w:r>
    </w:p>
    <w:p w14:paraId="467D1626" w14:textId="40E934FE" w:rsidR="00A24301" w:rsidRPr="00A86491" w:rsidRDefault="00A24301" w:rsidP="0053655D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line="259" w:lineRule="auto"/>
        <w:ind w:left="0" w:firstLine="7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86491">
        <w:rPr>
          <w:rFonts w:ascii="Times New Roman" w:hAnsi="Times New Roman" w:cs="Times New Roman"/>
          <w:sz w:val="24"/>
          <w:szCs w:val="24"/>
        </w:rPr>
        <w:t xml:space="preserve">mokiniai, važiuojantys į </w:t>
      </w:r>
      <w:r w:rsidR="000365A0" w:rsidRPr="00A86491">
        <w:rPr>
          <w:rFonts w:ascii="Times New Roman" w:hAnsi="Times New Roman" w:cs="Times New Roman"/>
          <w:sz w:val="24"/>
          <w:szCs w:val="24"/>
        </w:rPr>
        <w:t>gimnazij</w:t>
      </w:r>
      <w:r w:rsidRPr="00A86491">
        <w:rPr>
          <w:rFonts w:ascii="Times New Roman" w:hAnsi="Times New Roman" w:cs="Times New Roman"/>
          <w:sz w:val="24"/>
          <w:szCs w:val="24"/>
        </w:rPr>
        <w:t xml:space="preserve">ą ar iš </w:t>
      </w:r>
      <w:r w:rsidR="000365A0" w:rsidRPr="00A86491">
        <w:rPr>
          <w:rFonts w:ascii="Times New Roman" w:hAnsi="Times New Roman" w:cs="Times New Roman"/>
          <w:sz w:val="24"/>
          <w:szCs w:val="24"/>
        </w:rPr>
        <w:t>gimnazijo</w:t>
      </w:r>
      <w:r w:rsidRPr="00A86491">
        <w:rPr>
          <w:rFonts w:ascii="Times New Roman" w:hAnsi="Times New Roman" w:cs="Times New Roman"/>
          <w:sz w:val="24"/>
          <w:szCs w:val="24"/>
        </w:rPr>
        <w:t>s mokykliniu autobusu</w:t>
      </w:r>
      <w:r w:rsidR="00EA2D08" w:rsidRPr="00A86491">
        <w:rPr>
          <w:rFonts w:ascii="Times New Roman" w:hAnsi="Times New Roman" w:cs="Times New Roman"/>
          <w:sz w:val="24"/>
          <w:szCs w:val="24"/>
        </w:rPr>
        <w:t xml:space="preserve"> ir maršrutiniais autobusais</w:t>
      </w:r>
      <w:r w:rsidR="00A224C4" w:rsidRPr="00A86491">
        <w:rPr>
          <w:rFonts w:ascii="Times New Roman" w:hAnsi="Times New Roman" w:cs="Times New Roman"/>
          <w:sz w:val="24"/>
          <w:szCs w:val="24"/>
        </w:rPr>
        <w:t>,</w:t>
      </w:r>
      <w:r w:rsidRPr="00A86491">
        <w:rPr>
          <w:rFonts w:ascii="Times New Roman" w:hAnsi="Times New Roman" w:cs="Times New Roman"/>
          <w:sz w:val="24"/>
          <w:szCs w:val="24"/>
        </w:rPr>
        <w:t xml:space="preserve"> </w:t>
      </w:r>
      <w:r w:rsidR="000365A0" w:rsidRPr="00A86491">
        <w:rPr>
          <w:rFonts w:ascii="Times New Roman" w:hAnsi="Times New Roman" w:cs="Times New Roman"/>
          <w:sz w:val="24"/>
          <w:szCs w:val="24"/>
        </w:rPr>
        <w:t xml:space="preserve">privalo </w:t>
      </w:r>
      <w:r w:rsidRPr="00A86491">
        <w:rPr>
          <w:rFonts w:ascii="Times New Roman" w:hAnsi="Times New Roman" w:cs="Times New Roman"/>
          <w:sz w:val="24"/>
          <w:szCs w:val="24"/>
        </w:rPr>
        <w:t xml:space="preserve">dėvėti kaukes, išskyrus </w:t>
      </w:r>
      <w:r w:rsidR="00A04CFB" w:rsidRPr="00A86491">
        <w:rPr>
          <w:rFonts w:ascii="Times New Roman" w:eastAsia="Times New Roman" w:hAnsi="Times New Roman" w:cs="Times New Roman"/>
          <w:sz w:val="24"/>
          <w:szCs w:val="24"/>
        </w:rPr>
        <w:t>mokinius, kuriems dėl kaukės dėvėjimo gali pablogėti sveikata</w:t>
      </w:r>
      <w:r w:rsidR="00A224C4" w:rsidRPr="00A864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4CFB" w:rsidRPr="00A86491">
        <w:rPr>
          <w:rFonts w:ascii="Times New Roman" w:eastAsia="Times New Roman" w:hAnsi="Times New Roman" w:cs="Times New Roman"/>
          <w:sz w:val="24"/>
          <w:szCs w:val="24"/>
        </w:rPr>
        <w:t xml:space="preserve"> arba kurie serga lėtinėmis ligomis, dėl kurių kaukės dėvė</w:t>
      </w:r>
      <w:r w:rsidR="00A224C4" w:rsidRPr="00A86491">
        <w:rPr>
          <w:rFonts w:ascii="Times New Roman" w:eastAsia="Times New Roman" w:hAnsi="Times New Roman" w:cs="Times New Roman"/>
          <w:sz w:val="24"/>
          <w:szCs w:val="24"/>
        </w:rPr>
        <w:t>ti</w:t>
      </w:r>
      <w:r w:rsidR="00A04CFB" w:rsidRPr="00A86491">
        <w:rPr>
          <w:rFonts w:ascii="Times New Roman" w:eastAsia="Times New Roman" w:hAnsi="Times New Roman" w:cs="Times New Roman"/>
          <w:sz w:val="24"/>
          <w:szCs w:val="24"/>
        </w:rPr>
        <w:t xml:space="preserve"> neįmanom</w:t>
      </w:r>
      <w:r w:rsidR="00A224C4" w:rsidRPr="00A86491">
        <w:rPr>
          <w:rFonts w:ascii="Times New Roman" w:eastAsia="Times New Roman" w:hAnsi="Times New Roman" w:cs="Times New Roman"/>
          <w:sz w:val="24"/>
          <w:szCs w:val="24"/>
        </w:rPr>
        <w:t>a</w:t>
      </w:r>
      <w:r w:rsidR="00EA2D08" w:rsidRPr="00A86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A2642" w14:textId="7ED354AA" w:rsidR="007E7589" w:rsidRDefault="003672ED" w:rsidP="003672ED">
      <w:pPr>
        <w:pStyle w:val="ListParagraph"/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Pr="00A24301">
        <w:rPr>
          <w:rFonts w:ascii="Times New Roman" w:hAnsi="Times New Roman" w:cs="Times New Roman"/>
          <w:sz w:val="24"/>
          <w:szCs w:val="24"/>
        </w:rPr>
        <w:t xml:space="preserve"> mokslo metais</w:t>
      </w:r>
      <w:r>
        <w:rPr>
          <w:rFonts w:ascii="Times New Roman" w:hAnsi="Times New Roman" w:cs="Times New Roman"/>
          <w:sz w:val="24"/>
          <w:szCs w:val="24"/>
        </w:rPr>
        <w:t xml:space="preserve"> mokiniai privalo laikytis Bendrųjų</w:t>
      </w:r>
      <w:r w:rsidR="00D61BD9">
        <w:rPr>
          <w:rFonts w:ascii="Times New Roman" w:hAnsi="Times New Roman" w:cs="Times New Roman"/>
          <w:sz w:val="24"/>
          <w:szCs w:val="24"/>
        </w:rPr>
        <w:t xml:space="preserve"> sveikatos saugumo ir </w:t>
      </w:r>
      <w:r>
        <w:rPr>
          <w:rFonts w:ascii="Times New Roman" w:hAnsi="Times New Roman" w:cs="Times New Roman"/>
          <w:sz w:val="24"/>
          <w:szCs w:val="24"/>
        </w:rPr>
        <w:t xml:space="preserve">elgesio taisyklių </w:t>
      </w:r>
      <w:r w:rsidR="007E7589">
        <w:rPr>
          <w:rFonts w:ascii="Times New Roman" w:hAnsi="Times New Roman" w:cs="Times New Roman"/>
          <w:sz w:val="24"/>
          <w:szCs w:val="24"/>
        </w:rPr>
        <w:t xml:space="preserve">(priedas Nr. </w:t>
      </w:r>
      <w:r w:rsidR="007E7589">
        <w:rPr>
          <w:rFonts w:ascii="Times New Roman" w:hAnsi="Times New Roman" w:cs="Times New Roman"/>
          <w:sz w:val="24"/>
          <w:szCs w:val="24"/>
        </w:rPr>
        <w:t>4</w:t>
      </w:r>
      <w:r w:rsidR="007E75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7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AE6F1" w14:textId="77777777" w:rsidR="007E7589" w:rsidRPr="0055439C" w:rsidRDefault="007E7589" w:rsidP="0055439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A942503" w14:textId="77777777" w:rsidR="00D94DC2" w:rsidRDefault="00D94DC2"/>
    <w:p w14:paraId="705CAABF" w14:textId="2E0F463E" w:rsidR="00D94DC2" w:rsidRDefault="00D94DC2" w:rsidP="00D94DC2">
      <w:pPr>
        <w:jc w:val="center"/>
      </w:pPr>
      <w:r>
        <w:t>_______________</w:t>
      </w:r>
    </w:p>
    <w:sectPr w:rsidR="00D94DC2" w:rsidSect="001F2A0B">
      <w:headerReference w:type="default" r:id="rId8"/>
      <w:pgSz w:w="11906" w:h="16838"/>
      <w:pgMar w:top="993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80ED4" w14:textId="77777777" w:rsidR="00C9566E" w:rsidRDefault="00C9566E" w:rsidP="001F2A0B">
      <w:r>
        <w:separator/>
      </w:r>
    </w:p>
  </w:endnote>
  <w:endnote w:type="continuationSeparator" w:id="0">
    <w:p w14:paraId="14FF18E1" w14:textId="77777777" w:rsidR="00C9566E" w:rsidRDefault="00C9566E" w:rsidP="001F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L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B2240" w14:textId="77777777" w:rsidR="00C9566E" w:rsidRDefault="00C9566E" w:rsidP="001F2A0B">
      <w:r>
        <w:separator/>
      </w:r>
    </w:p>
  </w:footnote>
  <w:footnote w:type="continuationSeparator" w:id="0">
    <w:p w14:paraId="4F9E592E" w14:textId="77777777" w:rsidR="00C9566E" w:rsidRDefault="00C9566E" w:rsidP="001F2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8439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459695" w14:textId="5D89CBF7" w:rsidR="001F2A0B" w:rsidRDefault="001F2A0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D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7F59A1" w14:textId="77777777" w:rsidR="001F2A0B" w:rsidRDefault="001F2A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9B7"/>
    <w:multiLevelType w:val="hybridMultilevel"/>
    <w:tmpl w:val="34F4F00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24796"/>
    <w:multiLevelType w:val="hybridMultilevel"/>
    <w:tmpl w:val="244CD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22493"/>
    <w:multiLevelType w:val="multilevel"/>
    <w:tmpl w:val="FDF6731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01B0050"/>
    <w:multiLevelType w:val="hybridMultilevel"/>
    <w:tmpl w:val="67D82B60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D1584"/>
    <w:multiLevelType w:val="hybridMultilevel"/>
    <w:tmpl w:val="23DC0746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32ADA"/>
    <w:multiLevelType w:val="hybridMultilevel"/>
    <w:tmpl w:val="3654B8C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60E92"/>
    <w:multiLevelType w:val="hybridMultilevel"/>
    <w:tmpl w:val="5636BAF0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A4A99"/>
    <w:multiLevelType w:val="hybridMultilevel"/>
    <w:tmpl w:val="337EC7C8"/>
    <w:lvl w:ilvl="0" w:tplc="7D2809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01"/>
    <w:rsid w:val="000365A0"/>
    <w:rsid w:val="000A1008"/>
    <w:rsid w:val="000C33D9"/>
    <w:rsid w:val="000C4EA1"/>
    <w:rsid w:val="0012193B"/>
    <w:rsid w:val="001F2A0B"/>
    <w:rsid w:val="00203174"/>
    <w:rsid w:val="00220009"/>
    <w:rsid w:val="00291168"/>
    <w:rsid w:val="00312506"/>
    <w:rsid w:val="00365FE1"/>
    <w:rsid w:val="003672ED"/>
    <w:rsid w:val="003753CB"/>
    <w:rsid w:val="004E298B"/>
    <w:rsid w:val="0053655D"/>
    <w:rsid w:val="00542D87"/>
    <w:rsid w:val="0055439C"/>
    <w:rsid w:val="005C2292"/>
    <w:rsid w:val="00675416"/>
    <w:rsid w:val="006E261A"/>
    <w:rsid w:val="007D245A"/>
    <w:rsid w:val="007E7589"/>
    <w:rsid w:val="007F1454"/>
    <w:rsid w:val="008F1B1E"/>
    <w:rsid w:val="00A04CFB"/>
    <w:rsid w:val="00A224C4"/>
    <w:rsid w:val="00A24301"/>
    <w:rsid w:val="00A86491"/>
    <w:rsid w:val="00AB1025"/>
    <w:rsid w:val="00B82529"/>
    <w:rsid w:val="00BF72C1"/>
    <w:rsid w:val="00C329E1"/>
    <w:rsid w:val="00C43B1E"/>
    <w:rsid w:val="00C84752"/>
    <w:rsid w:val="00C9566E"/>
    <w:rsid w:val="00CA303C"/>
    <w:rsid w:val="00CA4F3D"/>
    <w:rsid w:val="00D20B99"/>
    <w:rsid w:val="00D61BD9"/>
    <w:rsid w:val="00D94DC2"/>
    <w:rsid w:val="00E65FA7"/>
    <w:rsid w:val="00EA2D08"/>
    <w:rsid w:val="00EC64E9"/>
    <w:rsid w:val="00EE5DA8"/>
    <w:rsid w:val="00F60398"/>
    <w:rsid w:val="00F816C6"/>
    <w:rsid w:val="00FB598B"/>
    <w:rsid w:val="00FD388A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Helvetica Neue" w:hAnsi="HelveticaLT" w:cs="Helvetica Neu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01"/>
    <w:pPr>
      <w:ind w:left="720"/>
      <w:contextualSpacing/>
    </w:pPr>
  </w:style>
  <w:style w:type="table" w:styleId="TableGrid">
    <w:name w:val="Table Grid"/>
    <w:basedOn w:val="TableNormal"/>
    <w:uiPriority w:val="39"/>
    <w:rsid w:val="00F6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A0B"/>
    <w:rPr>
      <w:rFonts w:ascii="HelveticaLT" w:eastAsia="Helvetica Neue" w:hAnsi="HelveticaLT" w:cs="Helvetica Neue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B"/>
    <w:rPr>
      <w:rFonts w:ascii="HelveticaLT" w:eastAsia="Helvetica Neue" w:hAnsi="HelveticaLT" w:cs="Helvetica Neu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Helvetica Neue" w:hAnsi="HelveticaLT" w:cs="Helvetica Neu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01"/>
    <w:pPr>
      <w:ind w:left="720"/>
      <w:contextualSpacing/>
    </w:pPr>
  </w:style>
  <w:style w:type="table" w:styleId="TableGrid">
    <w:name w:val="Table Grid"/>
    <w:basedOn w:val="TableNormal"/>
    <w:uiPriority w:val="39"/>
    <w:rsid w:val="00F6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A0B"/>
    <w:rPr>
      <w:rFonts w:ascii="HelveticaLT" w:eastAsia="Helvetica Neue" w:hAnsi="HelveticaLT" w:cs="Helvetica Neue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B"/>
    <w:rPr>
      <w:rFonts w:ascii="HelveticaLT" w:eastAsia="Helvetica Neue" w:hAnsi="HelveticaLT" w:cs="Helvetica Neu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2094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Navickaitė Jolanta | ŠMSM</dc:creator>
  <cp:lastModifiedBy>Mirena</cp:lastModifiedBy>
  <cp:revision>2</cp:revision>
  <cp:lastPrinted>2020-09-17T08:22:00Z</cp:lastPrinted>
  <dcterms:created xsi:type="dcterms:W3CDTF">2020-09-17T14:26:00Z</dcterms:created>
  <dcterms:modified xsi:type="dcterms:W3CDTF">2020-09-17T14:26:00Z</dcterms:modified>
</cp:coreProperties>
</file>